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B6E" w:rsidRPr="00952F8C" w:rsidRDefault="00102B6E" w:rsidP="00952F8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52F8C">
        <w:rPr>
          <w:rFonts w:ascii="Arial" w:hAnsi="Arial" w:cs="Arial"/>
          <w:b/>
          <w:sz w:val="22"/>
          <w:szCs w:val="22"/>
        </w:rPr>
        <w:t>2000-01-0141</w:t>
      </w:r>
    </w:p>
    <w:p w:rsidR="00CE29F6" w:rsidRPr="00952F8C" w:rsidRDefault="00790D01" w:rsidP="00D02255">
      <w:pPr>
        <w:pStyle w:val="NormalWeb"/>
        <w:spacing w:before="24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52F8C">
        <w:rPr>
          <w:rFonts w:ascii="Arial" w:hAnsi="Arial" w:cs="Arial"/>
          <w:b/>
          <w:sz w:val="22"/>
          <w:szCs w:val="22"/>
        </w:rPr>
        <w:t>LEY F</w:t>
      </w:r>
      <w:r w:rsidR="00102B6E" w:rsidRPr="00952F8C">
        <w:rPr>
          <w:rFonts w:ascii="Arial" w:hAnsi="Arial" w:cs="Arial"/>
          <w:b/>
          <w:sz w:val="22"/>
          <w:szCs w:val="22"/>
        </w:rPr>
        <w:t xml:space="preserve"> - N° 294</w:t>
      </w:r>
    </w:p>
    <w:p w:rsid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1º </w:t>
      </w:r>
      <w:r w:rsidR="00102B6E" w:rsidRPr="00952F8C">
        <w:rPr>
          <w:rFonts w:ascii="Arial" w:hAnsi="Arial" w:cs="Arial"/>
          <w:sz w:val="22"/>
          <w:szCs w:val="22"/>
        </w:rPr>
        <w:t>- Créase el Programa de Apoyo a la Investigación Científica y Tecnológica, el cual será desarrollado por una Unidad Ejecutora con dependencia directa del Poder Ejecutivo.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52F8C">
        <w:rPr>
          <w:rFonts w:ascii="Arial" w:hAnsi="Arial" w:cs="Arial"/>
          <w:sz w:val="22"/>
          <w:szCs w:val="22"/>
        </w:rPr>
        <w:t>Artículo 2º</w:t>
      </w:r>
      <w:r w:rsidR="00952F8C">
        <w:rPr>
          <w:rFonts w:ascii="Arial" w:hAnsi="Arial" w:cs="Arial"/>
          <w:sz w:val="22"/>
          <w:szCs w:val="22"/>
        </w:rPr>
        <w:t xml:space="preserve"> </w:t>
      </w:r>
      <w:r w:rsidRPr="00952F8C">
        <w:rPr>
          <w:rFonts w:ascii="Arial" w:hAnsi="Arial" w:cs="Arial"/>
          <w:sz w:val="22"/>
          <w:szCs w:val="22"/>
        </w:rPr>
        <w:t>- Serán sus objetivos: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Promover, patrocinar y orientar investigaciones científicas y técnicas relacionadas prioritariamente con problemáticas específicas del ámbito de la Ciudad, con énfasis tanto en los avances teóricos como en el desarrollo e innovaciones tecnológicos.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Elaborar cada dos años un Plan Estratégico de aplicación de los recursos destinados a la ciencia y tecnología que exprese el orden de prioridades de las problemáticas de investigación.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Otorgar subsidios a equipos de investigación que presenten proyectos en ciencia y tecnología importantes para la Ciudad.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 xml:space="preserve">Realizar convenios con organismos nacionales e internacionales de apoyo a la investigación con el objeto de obtener información sobre los beneficiarios del Programa, a fin de </w:t>
      </w:r>
      <w:proofErr w:type="spellStart"/>
      <w:r w:rsidRPr="00C87710">
        <w:rPr>
          <w:rFonts w:ascii="Arial" w:hAnsi="Arial" w:cs="Arial"/>
          <w:sz w:val="22"/>
          <w:szCs w:val="22"/>
          <w:lang w:val="es-AR"/>
        </w:rPr>
        <w:t>eficientizar</w:t>
      </w:r>
      <w:proofErr w:type="spellEnd"/>
      <w:r w:rsidRPr="00C87710">
        <w:rPr>
          <w:rFonts w:ascii="Arial" w:hAnsi="Arial" w:cs="Arial"/>
          <w:sz w:val="22"/>
          <w:szCs w:val="22"/>
          <w:lang w:val="es-AR"/>
        </w:rPr>
        <w:t xml:space="preserve"> el uso de los recursos.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Estimular la cooperación científico-tecnológica entre la Ciudad y otras ciudades del país y del exterior.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Identificar y gestionar fondos de financiamiento y realizar convenios tanto en el ámbito nacional como en el internacional, a fin de incrementar los recursos previstos presupuestariamente.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Difundir los resultados de la labor científica y técnica y facilitar la utilización de esos resultados.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Elabora</w:t>
      </w:r>
      <w:r w:rsidR="00C87710">
        <w:rPr>
          <w:rFonts w:ascii="Arial" w:hAnsi="Arial" w:cs="Arial"/>
          <w:sz w:val="22"/>
          <w:szCs w:val="22"/>
          <w:lang w:val="es-AR"/>
        </w:rPr>
        <w:t xml:space="preserve">r una base de </w:t>
      </w:r>
      <w:proofErr w:type="gramStart"/>
      <w:r w:rsidR="00C87710">
        <w:rPr>
          <w:rFonts w:ascii="Arial" w:hAnsi="Arial" w:cs="Arial"/>
          <w:sz w:val="22"/>
          <w:szCs w:val="22"/>
          <w:lang w:val="es-AR"/>
        </w:rPr>
        <w:t>datos actualizada</w:t>
      </w:r>
      <w:r w:rsidRPr="00C87710">
        <w:rPr>
          <w:rFonts w:ascii="Arial" w:hAnsi="Arial" w:cs="Arial"/>
          <w:sz w:val="22"/>
          <w:szCs w:val="22"/>
          <w:lang w:val="es-AR"/>
        </w:rPr>
        <w:t xml:space="preserve"> con información sobre la realidad científica y tecnológica, no sólo de la Ciudad -incluidos</w:t>
      </w:r>
      <w:proofErr w:type="gramEnd"/>
      <w:r w:rsidRPr="00C87710">
        <w:rPr>
          <w:rFonts w:ascii="Arial" w:hAnsi="Arial" w:cs="Arial"/>
          <w:sz w:val="22"/>
          <w:szCs w:val="22"/>
          <w:lang w:val="es-AR"/>
        </w:rPr>
        <w:t xml:space="preserve"> los proyectos aprobados-, sino también del resto del país y de otras regiones del mundo.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Auspiciar congresos científicos y tecnológicos.</w:t>
      </w:r>
    </w:p>
    <w:p w:rsidR="00832A37" w:rsidRPr="00C87710" w:rsidRDefault="00832A37" w:rsidP="00C87710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C87710">
        <w:rPr>
          <w:rFonts w:ascii="Arial" w:hAnsi="Arial" w:cs="Arial"/>
          <w:sz w:val="22"/>
          <w:szCs w:val="22"/>
          <w:lang w:val="es-AR"/>
        </w:rPr>
        <w:t>Realizar convenios con cualquier institución universitaria del país y del exterior para la realización de actividades conjuntas de investigación y transferencia.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3º </w:t>
      </w:r>
      <w:r w:rsidR="00947A06" w:rsidRPr="00952F8C">
        <w:rPr>
          <w:rFonts w:ascii="Arial" w:hAnsi="Arial" w:cs="Arial"/>
          <w:sz w:val="22"/>
          <w:szCs w:val="22"/>
        </w:rPr>
        <w:t>-</w:t>
      </w:r>
      <w:r w:rsidR="00102B6E" w:rsidRPr="00952F8C">
        <w:rPr>
          <w:rFonts w:ascii="Arial" w:hAnsi="Arial" w:cs="Arial"/>
          <w:sz w:val="22"/>
          <w:szCs w:val="22"/>
        </w:rPr>
        <w:t xml:space="preserve"> El Programa de Apoyo a la Investigación Científica y Tecnológica fijará su Plan Estratégico de manera articulada con el Consejo Consultivo para la Promoción y Fomento de la Innovación Tecnológica de la Ciudad de Buenos Aires.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Artículo 4º </w:t>
      </w:r>
      <w:r w:rsidR="00102B6E" w:rsidRPr="00952F8C">
        <w:rPr>
          <w:rFonts w:ascii="Arial" w:hAnsi="Arial" w:cs="Arial"/>
          <w:sz w:val="22"/>
          <w:szCs w:val="22"/>
        </w:rPr>
        <w:t>- Los equipos de investigación podrán ser tanto disciplinarios como interdisciplinarios y estar integrados por dos o más investigadores que demuestren capacidad para cumplir con los objetivos del proyecto.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5º </w:t>
      </w:r>
      <w:r w:rsidR="00102B6E" w:rsidRPr="00952F8C">
        <w:rPr>
          <w:rFonts w:ascii="Arial" w:hAnsi="Arial" w:cs="Arial"/>
          <w:sz w:val="22"/>
          <w:szCs w:val="22"/>
        </w:rPr>
        <w:t>- Los proyectos tendrán una duración bianual pudiendo extenderse, a juicio de la evaluación, ad-hoc, por otro período de no más de dos años de duración.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6º </w:t>
      </w:r>
      <w:r w:rsidR="00102B6E" w:rsidRPr="00952F8C">
        <w:rPr>
          <w:rFonts w:ascii="Arial" w:hAnsi="Arial" w:cs="Arial"/>
          <w:sz w:val="22"/>
          <w:szCs w:val="22"/>
        </w:rPr>
        <w:t>- Los gastos de administración del Programa de Apoyo a la Investigación Científica y Tecnoló</w:t>
      </w:r>
      <w:r w:rsidR="00455D5D" w:rsidRPr="00952F8C">
        <w:rPr>
          <w:rFonts w:ascii="Arial" w:hAnsi="Arial" w:cs="Arial"/>
          <w:sz w:val="22"/>
          <w:szCs w:val="22"/>
        </w:rPr>
        <w:t xml:space="preserve">gica, no deberán superar el 10% </w:t>
      </w:r>
      <w:r w:rsidR="005A041A" w:rsidRPr="00952F8C">
        <w:rPr>
          <w:rFonts w:ascii="Arial" w:hAnsi="Arial" w:cs="Arial"/>
          <w:sz w:val="22"/>
          <w:szCs w:val="22"/>
        </w:rPr>
        <w:t>(diez</w:t>
      </w:r>
      <w:r w:rsidR="00455D5D" w:rsidRPr="00952F8C">
        <w:rPr>
          <w:rFonts w:ascii="Arial" w:hAnsi="Arial" w:cs="Arial"/>
          <w:sz w:val="22"/>
          <w:szCs w:val="22"/>
        </w:rPr>
        <w:t xml:space="preserve"> por ciento) </w:t>
      </w:r>
      <w:r w:rsidR="00102B6E" w:rsidRPr="00952F8C">
        <w:rPr>
          <w:rFonts w:ascii="Arial" w:hAnsi="Arial" w:cs="Arial"/>
          <w:sz w:val="22"/>
          <w:szCs w:val="22"/>
        </w:rPr>
        <w:t>del presupuesto asignado, al mismo, para cada año.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7º </w:t>
      </w:r>
      <w:r w:rsidR="00102B6E" w:rsidRPr="00952F8C">
        <w:rPr>
          <w:rFonts w:ascii="Arial" w:hAnsi="Arial" w:cs="Arial"/>
          <w:sz w:val="22"/>
          <w:szCs w:val="22"/>
        </w:rPr>
        <w:t>- Todo equipo de investigación que concluya un proyecto subsidiado por el Programa deberá dejar pasar una convocatoria para volver a presentar una nueva propuesta.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8º </w:t>
      </w:r>
      <w:r w:rsidR="00102B6E" w:rsidRPr="00952F8C">
        <w:rPr>
          <w:rFonts w:ascii="Arial" w:hAnsi="Arial" w:cs="Arial"/>
          <w:sz w:val="22"/>
          <w:szCs w:val="22"/>
        </w:rPr>
        <w:t>- El financiamiento de los proyectos de investigación, desarrollo e innovación tecnológica consistirá en el monto total destinado a cubrir los gastos del proyecto en función del presupuesto aprobado, siempre que no cuente con otra fuente de financiación.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9º </w:t>
      </w:r>
      <w:r w:rsidR="00102B6E" w:rsidRPr="00952F8C">
        <w:rPr>
          <w:rFonts w:ascii="Arial" w:hAnsi="Arial" w:cs="Arial"/>
          <w:sz w:val="22"/>
          <w:szCs w:val="22"/>
        </w:rPr>
        <w:t>- Las convocatorias tendrán carácter público e incluirán los requisitos y temas prioritarios de acuerdo con el Plan Estratégico.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10 </w:t>
      </w:r>
      <w:r w:rsidR="00102B6E" w:rsidRPr="00952F8C">
        <w:rPr>
          <w:rFonts w:ascii="Arial" w:hAnsi="Arial" w:cs="Arial"/>
          <w:sz w:val="22"/>
          <w:szCs w:val="22"/>
        </w:rPr>
        <w:t>- Una vez vencido el plazo de presentación se convocará a un jurado compuesto por profesionales destacados del ámbito académico, con probada trayectoria en las temáticas que se consideren prioritarias a fin de realizar la selección de los proyectos.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11 </w:t>
      </w:r>
      <w:r w:rsidR="00102B6E" w:rsidRPr="00952F8C">
        <w:rPr>
          <w:rFonts w:ascii="Arial" w:hAnsi="Arial" w:cs="Arial"/>
          <w:sz w:val="22"/>
          <w:szCs w:val="22"/>
        </w:rPr>
        <w:t>- En lo atinente a los derechos sobre patentes y autorías, la reglamentación de la presente ley determinará las proporciones que correspondan a la Ciudad y a los investigadores, respectivamente. Los recursos que por este objeto ingresen a la Ciudad, constituirán recursos adicionales al presente Programa.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952F8C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12 </w:t>
      </w:r>
      <w:r w:rsidR="00102B6E" w:rsidRPr="00952F8C">
        <w:rPr>
          <w:rFonts w:ascii="Arial" w:hAnsi="Arial" w:cs="Arial"/>
          <w:sz w:val="22"/>
          <w:szCs w:val="22"/>
        </w:rPr>
        <w:t>- Los gastos que demande la ejecución del Programa de Apoyo a la Investigación Científica y Tecnológica, estarán incluidos en la Jurisdicción 20, -</w:t>
      </w:r>
      <w:r w:rsidR="00FC0B96" w:rsidRPr="00952F8C">
        <w:rPr>
          <w:rFonts w:ascii="Arial" w:hAnsi="Arial" w:cs="Arial"/>
          <w:sz w:val="22"/>
          <w:szCs w:val="22"/>
        </w:rPr>
        <w:t>Área</w:t>
      </w:r>
      <w:r w:rsidR="00102B6E" w:rsidRPr="00952F8C">
        <w:rPr>
          <w:rFonts w:ascii="Arial" w:hAnsi="Arial" w:cs="Arial"/>
          <w:sz w:val="22"/>
          <w:szCs w:val="22"/>
        </w:rPr>
        <w:t xml:space="preserve"> Jefe de Gobierno-, del Presupuesto General de Gastos y Cálculo de Recursos, Ejercicio 2000 y subsiguientes.</w:t>
      </w:r>
    </w:p>
    <w:p w:rsidR="00102B6E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7710" w:rsidRDefault="00C87710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7710" w:rsidRPr="00952F8C" w:rsidRDefault="00C87710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67"/>
        <w:gridCol w:w="4758"/>
      </w:tblGrid>
      <w:tr w:rsidR="00102B6E" w:rsidRPr="00952F8C" w:rsidTr="00124727">
        <w:trPr>
          <w:jc w:val="center"/>
        </w:trPr>
        <w:tc>
          <w:tcPr>
            <w:tcW w:w="9125" w:type="dxa"/>
            <w:gridSpan w:val="2"/>
            <w:vAlign w:val="center"/>
          </w:tcPr>
          <w:p w:rsidR="00102B6E" w:rsidRPr="00952F8C" w:rsidRDefault="00790D01" w:rsidP="00952F8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lastRenderedPageBreak/>
              <w:t>LEY F</w:t>
            </w:r>
            <w:r w:rsidR="00102B6E" w:rsidRPr="00952F8C">
              <w:rPr>
                <w:rFonts w:ascii="Arial" w:hAnsi="Arial" w:cs="Arial"/>
                <w:b/>
                <w:sz w:val="22"/>
                <w:szCs w:val="22"/>
              </w:rPr>
              <w:t>- N° 294</w:t>
            </w:r>
          </w:p>
          <w:p w:rsidR="00102B6E" w:rsidRPr="00952F8C" w:rsidRDefault="00102B6E" w:rsidP="00952F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02B6E" w:rsidRPr="00952F8C" w:rsidTr="00C87710">
        <w:trPr>
          <w:jc w:val="center"/>
        </w:trPr>
        <w:tc>
          <w:tcPr>
            <w:tcW w:w="4367" w:type="dxa"/>
            <w:vAlign w:val="center"/>
          </w:tcPr>
          <w:p w:rsidR="00102B6E" w:rsidRPr="00952F8C" w:rsidRDefault="00102B6E" w:rsidP="00C877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87710">
              <w:rPr>
                <w:rFonts w:ascii="Arial" w:hAnsi="Arial" w:cs="Arial"/>
                <w:b/>
                <w:sz w:val="22"/>
              </w:rPr>
              <w:t xml:space="preserve"> </w:t>
            </w:r>
            <w:r w:rsidRPr="00952F8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758" w:type="dxa"/>
            <w:vAlign w:val="center"/>
          </w:tcPr>
          <w:p w:rsidR="00102B6E" w:rsidRPr="00952F8C" w:rsidRDefault="00102B6E" w:rsidP="00952F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02B6E" w:rsidRPr="00952F8C" w:rsidTr="00124727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102B6E" w:rsidRPr="00952F8C" w:rsidRDefault="00102B6E" w:rsidP="00952F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52F8C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294.</w:t>
            </w:r>
          </w:p>
        </w:tc>
      </w:tr>
    </w:tbl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02B6E" w:rsidRPr="00952F8C" w:rsidTr="00952F8C">
        <w:trPr>
          <w:jc w:val="center"/>
        </w:trPr>
        <w:tc>
          <w:tcPr>
            <w:tcW w:w="9180" w:type="dxa"/>
            <w:gridSpan w:val="3"/>
            <w:vAlign w:val="center"/>
          </w:tcPr>
          <w:p w:rsidR="00102B6E" w:rsidRPr="00952F8C" w:rsidRDefault="00790D01" w:rsidP="00952F8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LEY F</w:t>
            </w:r>
            <w:r w:rsidR="00102B6E" w:rsidRPr="00952F8C">
              <w:rPr>
                <w:rFonts w:ascii="Arial" w:hAnsi="Arial" w:cs="Arial"/>
                <w:b/>
                <w:sz w:val="22"/>
                <w:szCs w:val="22"/>
              </w:rPr>
              <w:t>- N° 294</w:t>
            </w:r>
          </w:p>
          <w:p w:rsidR="00102B6E" w:rsidRPr="00952F8C" w:rsidRDefault="00102B6E" w:rsidP="00952F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02B6E" w:rsidRPr="00952F8C" w:rsidTr="00952F8C">
        <w:trPr>
          <w:jc w:val="center"/>
        </w:trPr>
        <w:tc>
          <w:tcPr>
            <w:tcW w:w="3090" w:type="dxa"/>
            <w:vAlign w:val="center"/>
          </w:tcPr>
          <w:p w:rsidR="00102B6E" w:rsidRPr="00952F8C" w:rsidRDefault="00102B6E" w:rsidP="00952F8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02B6E" w:rsidRPr="00952F8C" w:rsidRDefault="00102B6E" w:rsidP="00952F8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02B6E" w:rsidRPr="00952F8C" w:rsidRDefault="00102B6E" w:rsidP="00952F8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02B6E" w:rsidRPr="00952F8C" w:rsidRDefault="00102B6E" w:rsidP="00952F8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del Texto de Referencia (Ley 294)</w:t>
            </w:r>
          </w:p>
        </w:tc>
        <w:tc>
          <w:tcPr>
            <w:tcW w:w="3240" w:type="dxa"/>
            <w:vAlign w:val="center"/>
          </w:tcPr>
          <w:p w:rsidR="00102B6E" w:rsidRPr="00952F8C" w:rsidRDefault="00102B6E" w:rsidP="00952F8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2F8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02B6E" w:rsidRPr="00952F8C" w:rsidTr="00952F8C">
        <w:trPr>
          <w:jc w:val="center"/>
        </w:trPr>
        <w:tc>
          <w:tcPr>
            <w:tcW w:w="9180" w:type="dxa"/>
            <w:gridSpan w:val="3"/>
            <w:vAlign w:val="center"/>
          </w:tcPr>
          <w:p w:rsidR="00102B6E" w:rsidRPr="00952F8C" w:rsidRDefault="00102B6E" w:rsidP="00952F8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52F8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294.</w:t>
            </w:r>
          </w:p>
        </w:tc>
      </w:tr>
    </w:tbl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52F8C">
        <w:rPr>
          <w:rFonts w:ascii="Arial" w:hAnsi="Arial" w:cs="Arial"/>
          <w:b/>
          <w:sz w:val="22"/>
          <w:szCs w:val="22"/>
          <w:u w:val="single"/>
        </w:rPr>
        <w:t>Observaciones Generales:</w:t>
      </w:r>
      <w:r w:rsidRPr="00952F8C">
        <w:rPr>
          <w:rFonts w:ascii="Arial" w:hAnsi="Arial" w:cs="Arial"/>
          <w:b/>
          <w:sz w:val="22"/>
          <w:szCs w:val="22"/>
        </w:rPr>
        <w:t xml:space="preserve"> </w:t>
      </w:r>
    </w:p>
    <w:p w:rsidR="00102B6E" w:rsidRPr="00952F8C" w:rsidRDefault="00102B6E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52F8C">
        <w:rPr>
          <w:rFonts w:ascii="Arial" w:hAnsi="Arial" w:cs="Arial"/>
          <w:sz w:val="22"/>
          <w:szCs w:val="22"/>
        </w:rPr>
        <w:t>Se mantiene la vigencia del Art. 12 ya que si bien se refiere a una cláusula de contenido presupuestario que pierde vigencia al concluir la ejecución del presupuesto en curso, también contiene una demanda a regir en el tiempo al referirse no sólo al ejercicio 2000 sino también a los subsiguientes.</w:t>
      </w:r>
    </w:p>
    <w:p w:rsidR="00063E2A" w:rsidRPr="00952F8C" w:rsidRDefault="00063E2A" w:rsidP="00952F8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063E2A" w:rsidRPr="00952F8C" w:rsidSect="00952F8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05C37"/>
    <w:multiLevelType w:val="hybridMultilevel"/>
    <w:tmpl w:val="D4FA0D24"/>
    <w:lvl w:ilvl="0" w:tplc="E8CA4E00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B21E7"/>
    <w:multiLevelType w:val="hybridMultilevel"/>
    <w:tmpl w:val="A18ABE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102B6E"/>
    <w:rsid w:val="00063E2A"/>
    <w:rsid w:val="000D3AAC"/>
    <w:rsid w:val="00102B6E"/>
    <w:rsid w:val="00124727"/>
    <w:rsid w:val="001837B6"/>
    <w:rsid w:val="00184C88"/>
    <w:rsid w:val="00184FC7"/>
    <w:rsid w:val="001D4431"/>
    <w:rsid w:val="002C6D5B"/>
    <w:rsid w:val="002E3CD2"/>
    <w:rsid w:val="002F49CA"/>
    <w:rsid w:val="00355B4E"/>
    <w:rsid w:val="00365CE1"/>
    <w:rsid w:val="0042591B"/>
    <w:rsid w:val="00455D5D"/>
    <w:rsid w:val="00492F29"/>
    <w:rsid w:val="00496AF6"/>
    <w:rsid w:val="004C1BEA"/>
    <w:rsid w:val="0057629B"/>
    <w:rsid w:val="005A041A"/>
    <w:rsid w:val="005E2C6E"/>
    <w:rsid w:val="006153AC"/>
    <w:rsid w:val="006A2288"/>
    <w:rsid w:val="00790D01"/>
    <w:rsid w:val="007B1436"/>
    <w:rsid w:val="00826F4C"/>
    <w:rsid w:val="00832A37"/>
    <w:rsid w:val="008879AE"/>
    <w:rsid w:val="00947A06"/>
    <w:rsid w:val="00952F8C"/>
    <w:rsid w:val="009746A1"/>
    <w:rsid w:val="009D799C"/>
    <w:rsid w:val="00AD3AA3"/>
    <w:rsid w:val="00BB4AF9"/>
    <w:rsid w:val="00C214E6"/>
    <w:rsid w:val="00C354DD"/>
    <w:rsid w:val="00C76C10"/>
    <w:rsid w:val="00C87710"/>
    <w:rsid w:val="00CE29F6"/>
    <w:rsid w:val="00CE45F2"/>
    <w:rsid w:val="00D02255"/>
    <w:rsid w:val="00D835DE"/>
    <w:rsid w:val="00DA1AC7"/>
    <w:rsid w:val="00E64C23"/>
    <w:rsid w:val="00E926FF"/>
    <w:rsid w:val="00FC0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B6E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102B6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102B6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102B6E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877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748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21</cp:revision>
  <dcterms:created xsi:type="dcterms:W3CDTF">2014-08-06T19:42:00Z</dcterms:created>
  <dcterms:modified xsi:type="dcterms:W3CDTF">2015-10-07T19:28:00Z</dcterms:modified>
</cp:coreProperties>
</file>