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6CD" w:rsidRPr="008555B9" w:rsidRDefault="00BA16CD" w:rsidP="004206B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8555B9">
        <w:rPr>
          <w:rFonts w:ascii="Arial" w:hAnsi="Arial" w:cs="Arial"/>
          <w:b/>
          <w:sz w:val="22"/>
          <w:szCs w:val="22"/>
        </w:rPr>
        <w:t>1999-11-0076</w:t>
      </w:r>
    </w:p>
    <w:p w:rsidR="00BA16CD" w:rsidRPr="008555B9" w:rsidRDefault="00BA16CD" w:rsidP="004206B5">
      <w:pPr>
        <w:spacing w:line="360" w:lineRule="auto"/>
        <w:rPr>
          <w:rFonts w:ascii="Arial" w:hAnsi="Arial" w:cs="Arial"/>
          <w:sz w:val="22"/>
          <w:szCs w:val="22"/>
        </w:rPr>
      </w:pPr>
    </w:p>
    <w:p w:rsidR="00BA16CD" w:rsidRPr="008555B9" w:rsidRDefault="00BA16CD" w:rsidP="004206B5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8555B9">
        <w:rPr>
          <w:rFonts w:ascii="Arial" w:hAnsi="Arial" w:cs="Arial"/>
          <w:b/>
          <w:sz w:val="22"/>
          <w:szCs w:val="22"/>
        </w:rPr>
        <w:t>LEY</w:t>
      </w:r>
      <w:r w:rsidR="004206B5">
        <w:rPr>
          <w:rFonts w:ascii="Arial" w:hAnsi="Arial" w:cs="Arial"/>
          <w:b/>
          <w:sz w:val="22"/>
          <w:szCs w:val="22"/>
        </w:rPr>
        <w:t xml:space="preserve"> </w:t>
      </w:r>
      <w:r w:rsidR="00A01AF0">
        <w:rPr>
          <w:rFonts w:ascii="Arial" w:hAnsi="Arial" w:cs="Arial"/>
          <w:b/>
          <w:sz w:val="22"/>
          <w:szCs w:val="22"/>
        </w:rPr>
        <w:t xml:space="preserve">B - </w:t>
      </w:r>
      <w:r w:rsidR="004206B5">
        <w:rPr>
          <w:rFonts w:ascii="Arial" w:hAnsi="Arial" w:cs="Arial"/>
          <w:b/>
          <w:sz w:val="22"/>
          <w:szCs w:val="22"/>
        </w:rPr>
        <w:t>N°</w:t>
      </w:r>
      <w:r w:rsidRPr="008555B9">
        <w:rPr>
          <w:rFonts w:ascii="Arial" w:hAnsi="Arial" w:cs="Arial"/>
          <w:b/>
          <w:sz w:val="22"/>
          <w:szCs w:val="22"/>
        </w:rPr>
        <w:t xml:space="preserve"> 248</w:t>
      </w:r>
    </w:p>
    <w:p w:rsidR="00A01AF0" w:rsidRDefault="00A01AF0" w:rsidP="004206B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BA16CD" w:rsidRPr="008555B9" w:rsidRDefault="00BA16CD" w:rsidP="004206B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555B9">
        <w:rPr>
          <w:rFonts w:ascii="Arial" w:hAnsi="Arial" w:cs="Arial"/>
          <w:sz w:val="22"/>
          <w:szCs w:val="22"/>
        </w:rPr>
        <w:t>Artículo 1º</w:t>
      </w:r>
      <w:r w:rsidRPr="008555B9">
        <w:rPr>
          <w:rFonts w:ascii="Arial" w:hAnsi="Arial" w:cs="Arial"/>
          <w:b/>
          <w:sz w:val="22"/>
          <w:szCs w:val="22"/>
        </w:rPr>
        <w:t xml:space="preserve"> - </w:t>
      </w:r>
      <w:r w:rsidRPr="008555B9">
        <w:rPr>
          <w:rFonts w:ascii="Arial" w:hAnsi="Arial" w:cs="Arial"/>
          <w:sz w:val="22"/>
          <w:szCs w:val="22"/>
        </w:rPr>
        <w:t>Apruébase el Convenio (Nº 19/99) de Interc</w:t>
      </w:r>
      <w:r w:rsidR="001F495C">
        <w:rPr>
          <w:rFonts w:ascii="Arial" w:hAnsi="Arial" w:cs="Arial"/>
          <w:sz w:val="22"/>
          <w:szCs w:val="22"/>
        </w:rPr>
        <w:t>ambio y Cooperación y el Anexo A</w:t>
      </w:r>
      <w:r w:rsidRPr="008555B9">
        <w:rPr>
          <w:rFonts w:ascii="Arial" w:hAnsi="Arial" w:cs="Arial"/>
          <w:sz w:val="22"/>
          <w:szCs w:val="22"/>
        </w:rPr>
        <w:t>, que se adjunta y es parte integrante de la presente Ley, entre el Gobierno de la Ciudad Autónoma de Buenos Aires y la Municipalidad de Santiago, República de Chile, suscripto el día 5 de mayo 1999.</w:t>
      </w:r>
    </w:p>
    <w:p w:rsidR="00BA16CD" w:rsidRPr="008555B9" w:rsidRDefault="00BA16CD" w:rsidP="004206B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BA16CD" w:rsidRPr="008555B9" w:rsidTr="00B23574">
        <w:trPr>
          <w:jc w:val="center"/>
        </w:trPr>
        <w:tc>
          <w:tcPr>
            <w:tcW w:w="9000" w:type="dxa"/>
            <w:gridSpan w:val="2"/>
            <w:vAlign w:val="center"/>
          </w:tcPr>
          <w:p w:rsidR="00BA16CD" w:rsidRPr="008555B9" w:rsidRDefault="00BA16CD" w:rsidP="00B23574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8555B9">
              <w:rPr>
                <w:rFonts w:ascii="Arial" w:hAnsi="Arial" w:cs="Arial"/>
                <w:b/>
                <w:sz w:val="22"/>
                <w:szCs w:val="22"/>
              </w:rPr>
              <w:t>LEY B- N° 248</w:t>
            </w:r>
          </w:p>
          <w:p w:rsidR="00BA16CD" w:rsidRPr="008555B9" w:rsidRDefault="00BA16CD" w:rsidP="00B2357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8555B9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BA16CD" w:rsidRPr="008555B9" w:rsidTr="00B23574">
        <w:trPr>
          <w:jc w:val="center"/>
        </w:trPr>
        <w:tc>
          <w:tcPr>
            <w:tcW w:w="3780" w:type="dxa"/>
            <w:vAlign w:val="center"/>
          </w:tcPr>
          <w:p w:rsidR="00BA16CD" w:rsidRPr="008555B9" w:rsidRDefault="00BA16CD" w:rsidP="00B2357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555B9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BA16CD" w:rsidRPr="008555B9" w:rsidRDefault="00BA16CD" w:rsidP="00B2357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555B9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BA16CD" w:rsidRPr="008555B9" w:rsidRDefault="00BA16CD" w:rsidP="00B2357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555B9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BA16CD" w:rsidRPr="008555B9" w:rsidTr="00B23574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BA16CD" w:rsidRPr="008555B9" w:rsidRDefault="00BA16CD" w:rsidP="00B2357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8555B9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</w:t>
            </w:r>
            <w:r w:rsidR="00B23574">
              <w:rPr>
                <w:rFonts w:ascii="Arial" w:hAnsi="Arial" w:cs="Arial"/>
                <w:sz w:val="22"/>
                <w:szCs w:val="22"/>
              </w:rPr>
              <w:t>L</w:t>
            </w:r>
            <w:r w:rsidRPr="008555B9">
              <w:rPr>
                <w:rFonts w:ascii="Arial" w:hAnsi="Arial" w:cs="Arial"/>
                <w:sz w:val="22"/>
                <w:szCs w:val="22"/>
              </w:rPr>
              <w:t xml:space="preserve">ey </w:t>
            </w:r>
            <w:r w:rsidR="00B23574">
              <w:rPr>
                <w:rFonts w:ascii="Arial" w:hAnsi="Arial" w:cs="Arial"/>
                <w:sz w:val="22"/>
                <w:szCs w:val="22"/>
              </w:rPr>
              <w:t xml:space="preserve">N° </w:t>
            </w:r>
            <w:r w:rsidRPr="008555B9">
              <w:rPr>
                <w:rFonts w:ascii="Arial" w:hAnsi="Arial" w:cs="Arial"/>
                <w:sz w:val="22"/>
                <w:szCs w:val="22"/>
              </w:rPr>
              <w:t>248.</w:t>
            </w:r>
          </w:p>
        </w:tc>
      </w:tr>
    </w:tbl>
    <w:p w:rsidR="00BA16CD" w:rsidRPr="008555B9" w:rsidRDefault="00BA16CD" w:rsidP="004206B5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47"/>
        <w:gridCol w:w="2850"/>
        <w:gridCol w:w="3240"/>
      </w:tblGrid>
      <w:tr w:rsidR="00BA16CD" w:rsidRPr="008555B9" w:rsidTr="00B23574">
        <w:trPr>
          <w:jc w:val="center"/>
        </w:trPr>
        <w:tc>
          <w:tcPr>
            <w:tcW w:w="9037" w:type="dxa"/>
            <w:gridSpan w:val="3"/>
          </w:tcPr>
          <w:p w:rsidR="00BA16CD" w:rsidRPr="008555B9" w:rsidRDefault="00BA16CD" w:rsidP="00B23574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555B9">
              <w:rPr>
                <w:rFonts w:ascii="Arial" w:hAnsi="Arial" w:cs="Arial"/>
                <w:b/>
                <w:sz w:val="22"/>
                <w:szCs w:val="22"/>
              </w:rPr>
              <w:t>LEY B- N° 248</w:t>
            </w:r>
          </w:p>
          <w:p w:rsidR="00BA16CD" w:rsidRPr="008555B9" w:rsidRDefault="00BA16CD" w:rsidP="00B2357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8555B9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BA16CD" w:rsidRPr="008555B9" w:rsidTr="00B23574">
        <w:trPr>
          <w:jc w:val="center"/>
        </w:trPr>
        <w:tc>
          <w:tcPr>
            <w:tcW w:w="2947" w:type="dxa"/>
          </w:tcPr>
          <w:p w:rsidR="00BA16CD" w:rsidRPr="008555B9" w:rsidRDefault="00BA16CD" w:rsidP="004206B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555B9">
              <w:rPr>
                <w:rFonts w:ascii="Arial" w:hAnsi="Arial" w:cs="Arial"/>
                <w:b/>
                <w:sz w:val="22"/>
                <w:szCs w:val="22"/>
              </w:rPr>
              <w:t xml:space="preserve">Número de artículo </w:t>
            </w:r>
          </w:p>
          <w:p w:rsidR="00BA16CD" w:rsidRPr="008555B9" w:rsidRDefault="00BA16CD" w:rsidP="004206B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555B9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</w:tcPr>
          <w:p w:rsidR="00BA16CD" w:rsidRPr="008555B9" w:rsidRDefault="00BA16CD" w:rsidP="004206B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555B9">
              <w:rPr>
                <w:rFonts w:ascii="Arial" w:hAnsi="Arial" w:cs="Arial"/>
                <w:b/>
                <w:sz w:val="22"/>
                <w:szCs w:val="22"/>
              </w:rPr>
              <w:t xml:space="preserve">Número de artículo </w:t>
            </w:r>
          </w:p>
          <w:p w:rsidR="00BA16CD" w:rsidRPr="008555B9" w:rsidRDefault="00BA16CD" w:rsidP="004206B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555B9">
              <w:rPr>
                <w:rFonts w:ascii="Arial" w:hAnsi="Arial" w:cs="Arial"/>
                <w:b/>
                <w:sz w:val="22"/>
                <w:szCs w:val="22"/>
              </w:rPr>
              <w:t>del Texto de Referencia (Ley 248)</w:t>
            </w:r>
          </w:p>
        </w:tc>
        <w:tc>
          <w:tcPr>
            <w:tcW w:w="3240" w:type="dxa"/>
          </w:tcPr>
          <w:p w:rsidR="00BA16CD" w:rsidRPr="008555B9" w:rsidRDefault="00BA16CD" w:rsidP="004206B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555B9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BA16CD" w:rsidRPr="008555B9" w:rsidTr="00B23574">
        <w:trPr>
          <w:jc w:val="center"/>
        </w:trPr>
        <w:tc>
          <w:tcPr>
            <w:tcW w:w="9037" w:type="dxa"/>
            <w:gridSpan w:val="3"/>
          </w:tcPr>
          <w:p w:rsidR="00BA16CD" w:rsidRPr="008555B9" w:rsidRDefault="00BA16CD" w:rsidP="004206B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555B9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B23574">
              <w:rPr>
                <w:rFonts w:ascii="Arial" w:hAnsi="Arial" w:cs="Arial"/>
                <w:sz w:val="22"/>
                <w:szCs w:val="22"/>
              </w:rPr>
              <w:t xml:space="preserve">N° </w:t>
            </w:r>
            <w:r w:rsidRPr="008555B9">
              <w:rPr>
                <w:rFonts w:ascii="Arial" w:hAnsi="Arial" w:cs="Arial"/>
                <w:sz w:val="22"/>
                <w:szCs w:val="22"/>
              </w:rPr>
              <w:t>248.</w:t>
            </w:r>
          </w:p>
        </w:tc>
      </w:tr>
    </w:tbl>
    <w:p w:rsidR="00BA16CD" w:rsidRPr="008555B9" w:rsidRDefault="00BA16CD" w:rsidP="004206B5">
      <w:pPr>
        <w:spacing w:line="360" w:lineRule="auto"/>
        <w:rPr>
          <w:rFonts w:ascii="Arial" w:hAnsi="Arial" w:cs="Arial"/>
          <w:sz w:val="22"/>
          <w:szCs w:val="22"/>
        </w:rPr>
      </w:pPr>
    </w:p>
    <w:p w:rsidR="00B23574" w:rsidRDefault="00B23574">
      <w:pPr>
        <w:spacing w:after="20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BA16CD" w:rsidRPr="00A01AF0" w:rsidRDefault="00A01AF0" w:rsidP="00A01AF0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A01AF0">
        <w:rPr>
          <w:rFonts w:ascii="Arial" w:hAnsi="Arial" w:cs="Arial"/>
          <w:b/>
          <w:sz w:val="22"/>
          <w:szCs w:val="22"/>
        </w:rPr>
        <w:lastRenderedPageBreak/>
        <w:t>ANEXO A</w:t>
      </w:r>
    </w:p>
    <w:p w:rsidR="00A01AF0" w:rsidRPr="00A01AF0" w:rsidRDefault="00A01AF0" w:rsidP="00A01AF0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A01AF0">
        <w:rPr>
          <w:rFonts w:ascii="Arial" w:hAnsi="Arial" w:cs="Arial"/>
          <w:b/>
          <w:sz w:val="22"/>
          <w:szCs w:val="22"/>
        </w:rPr>
        <w:t>LEY B – Nº 248</w:t>
      </w:r>
    </w:p>
    <w:p w:rsidR="00A01AF0" w:rsidRDefault="00A01AF0" w:rsidP="00192FD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BA16CD" w:rsidRDefault="00BA16CD" w:rsidP="00192FD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192FD2">
        <w:rPr>
          <w:rFonts w:ascii="Arial" w:hAnsi="Arial" w:cs="Arial"/>
          <w:color w:val="000000"/>
          <w:sz w:val="22"/>
          <w:szCs w:val="22"/>
        </w:rPr>
        <w:t xml:space="preserve">La Ciudad de Buenos Aires de la República Argentina, representada por el señor Jefe de Gobierno, Dr. Fernando de la Rúa, con domicilio en Avenida de Mayo 525 y la Municipalidad de Santiago representada por el señor Alcalde don Jaime </w:t>
      </w:r>
      <w:proofErr w:type="spellStart"/>
      <w:r w:rsidRPr="00192FD2">
        <w:rPr>
          <w:rFonts w:ascii="Arial" w:hAnsi="Arial" w:cs="Arial"/>
          <w:color w:val="000000"/>
          <w:sz w:val="22"/>
          <w:szCs w:val="22"/>
        </w:rPr>
        <w:t>Ravinet</w:t>
      </w:r>
      <w:proofErr w:type="spellEnd"/>
      <w:r w:rsidRPr="00192FD2">
        <w:rPr>
          <w:rFonts w:ascii="Arial" w:hAnsi="Arial" w:cs="Arial"/>
          <w:color w:val="000000"/>
          <w:sz w:val="22"/>
          <w:szCs w:val="22"/>
        </w:rPr>
        <w:t xml:space="preserve"> de la Fuente, con domicilio en Plaza de Armas s/n, sobre la base de la amistad entre las dos ciudades y con el anhelo de hallar nuevos campos de interés mutuo y de promover el intercambio y la cooperación; Ambas ciudades intentan desarrollar su cooperación en el marco de las posibilidades y condiciones legales de la República Argentina y de la República de Chile por cuanto declaran su voluntad de continuar e intensificar su cooperación futura de acuerdo con el presente Convenio.</w:t>
      </w:r>
    </w:p>
    <w:p w:rsidR="00192FD2" w:rsidRPr="00192FD2" w:rsidRDefault="00192FD2" w:rsidP="00192FD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BA16CD" w:rsidRDefault="00BA16CD" w:rsidP="00192FD2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color w:val="000000"/>
          <w:sz w:val="22"/>
          <w:szCs w:val="22"/>
        </w:rPr>
      </w:pPr>
      <w:r w:rsidRPr="00192FD2">
        <w:rPr>
          <w:rFonts w:ascii="Arial" w:hAnsi="Arial" w:cs="Arial"/>
          <w:color w:val="000000"/>
          <w:sz w:val="22"/>
          <w:szCs w:val="22"/>
        </w:rPr>
        <w:t>I AMBITO INTERNACIONAL</w:t>
      </w:r>
    </w:p>
    <w:p w:rsidR="00192FD2" w:rsidRPr="00192FD2" w:rsidRDefault="00192FD2" w:rsidP="00192FD2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color w:val="000000"/>
          <w:sz w:val="22"/>
          <w:szCs w:val="22"/>
        </w:rPr>
      </w:pPr>
    </w:p>
    <w:p w:rsidR="00BA16CD" w:rsidRPr="00192FD2" w:rsidRDefault="00BA16CD" w:rsidP="00192FD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192FD2">
        <w:rPr>
          <w:rFonts w:ascii="Arial" w:hAnsi="Arial" w:cs="Arial"/>
          <w:color w:val="000000"/>
          <w:sz w:val="22"/>
          <w:szCs w:val="22"/>
        </w:rPr>
        <w:t>Buenos Aires y Santiago están conscientes de que su cooperación internacional posee un significado fundamental para crear relaciones recíprocamente útiles entre ciudades y regiones ya que contribuye al mejor conocimiento entre los hombres de distintos países, al intercambio de experiencias y a la solución de problemas de carácter social, económico y ecológico. Ambas ciudades procurarán el intercambio de experiencias e información en particular sobre los siguientes temas:</w:t>
      </w:r>
    </w:p>
    <w:p w:rsidR="00BA16CD" w:rsidRPr="00192FD2" w:rsidRDefault="00BA16CD" w:rsidP="00192FD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192FD2">
        <w:rPr>
          <w:rFonts w:ascii="Arial" w:hAnsi="Arial" w:cs="Arial"/>
          <w:color w:val="000000"/>
          <w:sz w:val="22"/>
          <w:szCs w:val="22"/>
        </w:rPr>
        <w:t xml:space="preserve">Efectos de la globalización de la economía sobre las ciudades y sus regiones; Relación entre las ciudades y sus </w:t>
      </w:r>
      <w:r w:rsidR="00411D76" w:rsidRPr="00192FD2">
        <w:rPr>
          <w:rFonts w:ascii="Arial" w:hAnsi="Arial" w:cs="Arial"/>
          <w:color w:val="000000"/>
          <w:sz w:val="22"/>
          <w:szCs w:val="22"/>
        </w:rPr>
        <w:t>Áreas</w:t>
      </w:r>
      <w:r w:rsidRPr="00192FD2">
        <w:rPr>
          <w:rFonts w:ascii="Arial" w:hAnsi="Arial" w:cs="Arial"/>
          <w:color w:val="000000"/>
          <w:sz w:val="22"/>
          <w:szCs w:val="22"/>
        </w:rPr>
        <w:t xml:space="preserve"> Metropolitanas;</w:t>
      </w:r>
    </w:p>
    <w:p w:rsidR="00BA16CD" w:rsidRPr="00192FD2" w:rsidRDefault="00BA16CD" w:rsidP="00192FD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192FD2">
        <w:rPr>
          <w:rFonts w:ascii="Arial" w:hAnsi="Arial" w:cs="Arial"/>
          <w:color w:val="000000"/>
          <w:sz w:val="22"/>
          <w:szCs w:val="22"/>
        </w:rPr>
        <w:t>Cambios en los mercados locales y regionales de trabajo así como en las capacidades y los conocimientos de los trabajadores;</w:t>
      </w:r>
    </w:p>
    <w:p w:rsidR="00BA16CD" w:rsidRPr="00192FD2" w:rsidRDefault="00BA16CD" w:rsidP="00192FD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192FD2">
        <w:rPr>
          <w:rFonts w:ascii="Arial" w:hAnsi="Arial" w:cs="Arial"/>
          <w:color w:val="000000"/>
          <w:sz w:val="22"/>
          <w:szCs w:val="22"/>
        </w:rPr>
        <w:t>Cambios en las estructuras demográficas que producen problemas especiales en el sector de servicios, especialmente en el área social;</w:t>
      </w:r>
    </w:p>
    <w:p w:rsidR="00BA16CD" w:rsidRPr="00192FD2" w:rsidRDefault="00BA16CD" w:rsidP="00192FD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192FD2">
        <w:rPr>
          <w:rFonts w:ascii="Arial" w:hAnsi="Arial" w:cs="Arial"/>
          <w:color w:val="000000"/>
          <w:sz w:val="22"/>
          <w:szCs w:val="22"/>
        </w:rPr>
        <w:t>Reducción de los déficits de los presupuestos públicos;</w:t>
      </w:r>
    </w:p>
    <w:p w:rsidR="00BA16CD" w:rsidRPr="00192FD2" w:rsidRDefault="00BA16CD" w:rsidP="00192FD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192FD2">
        <w:rPr>
          <w:rFonts w:ascii="Arial" w:hAnsi="Arial" w:cs="Arial"/>
          <w:color w:val="000000"/>
          <w:sz w:val="22"/>
          <w:szCs w:val="22"/>
        </w:rPr>
        <w:t>Problemas del transporte, en particular el desarrollo y/o la ampliación del servicio de transporte público urbano;</w:t>
      </w:r>
    </w:p>
    <w:p w:rsidR="00BA16CD" w:rsidRPr="00192FD2" w:rsidRDefault="00BA16CD" w:rsidP="00192FD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192FD2">
        <w:rPr>
          <w:rFonts w:ascii="Arial" w:hAnsi="Arial" w:cs="Arial"/>
          <w:color w:val="000000"/>
          <w:sz w:val="22"/>
          <w:szCs w:val="22"/>
        </w:rPr>
        <w:t>Problemas de la protección del medio ambiente, en particular la reducción de energía y la implementación de otros objetivos de la Agenda 21;</w:t>
      </w:r>
    </w:p>
    <w:p w:rsidR="00BA16CD" w:rsidRDefault="00BA16CD" w:rsidP="00192FD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192FD2">
        <w:rPr>
          <w:rFonts w:ascii="Arial" w:hAnsi="Arial" w:cs="Arial"/>
          <w:color w:val="000000"/>
          <w:sz w:val="22"/>
          <w:szCs w:val="22"/>
        </w:rPr>
        <w:t>Apoyo a la creación y funcionamiento de entidades interesadas que representen los intereses generales de los gobiernos locales, particularmente que busquen el reforzamiento de la descentralización de los Estados y de la Autonomía Municipal</w:t>
      </w:r>
    </w:p>
    <w:p w:rsidR="00192FD2" w:rsidRPr="00192FD2" w:rsidRDefault="00192FD2" w:rsidP="00192FD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BA16CD" w:rsidRDefault="00BA16CD" w:rsidP="00192FD2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color w:val="000000"/>
          <w:sz w:val="22"/>
          <w:szCs w:val="22"/>
        </w:rPr>
      </w:pPr>
      <w:r w:rsidRPr="00192FD2">
        <w:rPr>
          <w:rFonts w:ascii="Arial" w:hAnsi="Arial" w:cs="Arial"/>
          <w:color w:val="000000"/>
          <w:sz w:val="22"/>
          <w:szCs w:val="22"/>
        </w:rPr>
        <w:t>II GRUPOS POLITICOS Y SOCIALES</w:t>
      </w:r>
    </w:p>
    <w:p w:rsidR="00192FD2" w:rsidRPr="00192FD2" w:rsidRDefault="00192FD2" w:rsidP="00192FD2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color w:val="000000"/>
          <w:sz w:val="22"/>
          <w:szCs w:val="22"/>
        </w:rPr>
      </w:pPr>
    </w:p>
    <w:p w:rsidR="00BA16CD" w:rsidRPr="00192FD2" w:rsidRDefault="00BA16CD" w:rsidP="00192FD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192FD2">
        <w:rPr>
          <w:rFonts w:ascii="Arial" w:hAnsi="Arial" w:cs="Arial"/>
          <w:color w:val="000000"/>
          <w:sz w:val="22"/>
          <w:szCs w:val="22"/>
        </w:rPr>
        <w:lastRenderedPageBreak/>
        <w:t>Ambas ciudades propiciarán contactos entre sus representantes populares, la Legislatura de la Ciudad de Buenos Aires y el Concejo de la Municipalidad de Santiago.</w:t>
      </w:r>
    </w:p>
    <w:p w:rsidR="00BA16CD" w:rsidRDefault="00BA16CD" w:rsidP="00192FD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192FD2">
        <w:rPr>
          <w:rFonts w:ascii="Arial" w:hAnsi="Arial" w:cs="Arial"/>
          <w:color w:val="000000"/>
          <w:sz w:val="22"/>
          <w:szCs w:val="22"/>
        </w:rPr>
        <w:t>Ambas ciudades fomentarán los contactos entre grupos y asociaciones políticas y sociales, como por ejemplo partidos políticos, sindicatos, cámaras de industria y comercio, cámaras de artesanía, fundaciones políticas y de otra índole.</w:t>
      </w:r>
    </w:p>
    <w:p w:rsidR="00192FD2" w:rsidRPr="00192FD2" w:rsidRDefault="00192FD2" w:rsidP="00192FD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BA16CD" w:rsidRDefault="00BA16CD" w:rsidP="00192FD2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color w:val="000000"/>
          <w:sz w:val="22"/>
          <w:szCs w:val="22"/>
        </w:rPr>
      </w:pPr>
      <w:r w:rsidRPr="00192FD2">
        <w:rPr>
          <w:rFonts w:ascii="Arial" w:hAnsi="Arial" w:cs="Arial"/>
          <w:color w:val="000000"/>
          <w:sz w:val="22"/>
          <w:szCs w:val="22"/>
        </w:rPr>
        <w:t>III COLABORACION EN EL AMBITO DE LA ADMINISTRACION</w:t>
      </w:r>
    </w:p>
    <w:p w:rsidR="00192FD2" w:rsidRPr="00192FD2" w:rsidRDefault="00192FD2" w:rsidP="00192FD2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color w:val="000000"/>
          <w:sz w:val="22"/>
          <w:szCs w:val="22"/>
        </w:rPr>
      </w:pPr>
    </w:p>
    <w:p w:rsidR="00BA16CD" w:rsidRPr="00192FD2" w:rsidRDefault="00BA16CD" w:rsidP="00192FD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192FD2">
        <w:rPr>
          <w:rFonts w:ascii="Arial" w:hAnsi="Arial" w:cs="Arial"/>
          <w:color w:val="000000"/>
          <w:sz w:val="22"/>
          <w:szCs w:val="22"/>
        </w:rPr>
        <w:t>Buenos Aires y Santiago colaborarán en el ámbito de la gestión municipal y sobre la base de la reciprocidad, llevarán a cabo un intercambio de experiencias e información. En función de ello, comentarán en particular el envío de documentación escrita.</w:t>
      </w:r>
    </w:p>
    <w:p w:rsidR="00BA16CD" w:rsidRPr="00192FD2" w:rsidRDefault="00BA16CD" w:rsidP="00192FD2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  <w:r w:rsidRPr="00192FD2">
        <w:rPr>
          <w:rFonts w:ascii="Arial" w:hAnsi="Arial" w:cs="Arial"/>
          <w:color w:val="000000"/>
          <w:sz w:val="22"/>
          <w:szCs w:val="22"/>
        </w:rPr>
        <w:t>Se hará hincapié en los siguientes campos:</w:t>
      </w:r>
    </w:p>
    <w:p w:rsidR="00BA16CD" w:rsidRPr="00192FD2" w:rsidRDefault="00BA16CD" w:rsidP="00192FD2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  <w:r w:rsidRPr="00192FD2">
        <w:rPr>
          <w:rFonts w:ascii="Arial" w:hAnsi="Arial" w:cs="Arial"/>
          <w:color w:val="000000"/>
          <w:sz w:val="22"/>
          <w:szCs w:val="22"/>
        </w:rPr>
        <w:t>Desarrollo de la infraestructura del mobiliario urbano;</w:t>
      </w:r>
    </w:p>
    <w:p w:rsidR="00BA16CD" w:rsidRPr="00192FD2" w:rsidRDefault="00BA16CD" w:rsidP="00192FD2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  <w:r w:rsidRPr="00192FD2">
        <w:rPr>
          <w:rFonts w:ascii="Arial" w:hAnsi="Arial" w:cs="Arial"/>
          <w:color w:val="000000"/>
          <w:sz w:val="22"/>
          <w:szCs w:val="22"/>
        </w:rPr>
        <w:t>Protección del Medio Ambiente;</w:t>
      </w:r>
    </w:p>
    <w:p w:rsidR="00BA16CD" w:rsidRPr="00192FD2" w:rsidRDefault="00BA16CD" w:rsidP="00192FD2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  <w:r w:rsidRPr="00192FD2">
        <w:rPr>
          <w:rFonts w:ascii="Arial" w:hAnsi="Arial" w:cs="Arial"/>
          <w:color w:val="000000"/>
          <w:sz w:val="22"/>
          <w:szCs w:val="22"/>
        </w:rPr>
        <w:t>Planificación y gestión del transporte;</w:t>
      </w:r>
    </w:p>
    <w:p w:rsidR="00BA16CD" w:rsidRPr="00192FD2" w:rsidRDefault="00BA16CD" w:rsidP="00192FD2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  <w:r w:rsidRPr="00192FD2">
        <w:rPr>
          <w:rFonts w:ascii="Arial" w:hAnsi="Arial" w:cs="Arial"/>
          <w:color w:val="000000"/>
          <w:sz w:val="22"/>
          <w:szCs w:val="22"/>
        </w:rPr>
        <w:t>Limpieza urbana y tratamiento de desechos, en particular reciclaje;</w:t>
      </w:r>
    </w:p>
    <w:p w:rsidR="00BA16CD" w:rsidRDefault="00BA16CD" w:rsidP="00192FD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192FD2">
        <w:rPr>
          <w:rFonts w:ascii="Arial" w:hAnsi="Arial" w:cs="Arial"/>
          <w:color w:val="000000"/>
          <w:sz w:val="22"/>
          <w:szCs w:val="22"/>
        </w:rPr>
        <w:t>Desarrollo de sistemas escolares, promoción y formación de profesores y maestros así corno asuntos generales de tipo pedagógico.</w:t>
      </w:r>
    </w:p>
    <w:p w:rsidR="00192FD2" w:rsidRPr="00192FD2" w:rsidRDefault="00192FD2" w:rsidP="00192FD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BA16CD" w:rsidRDefault="00BA16CD" w:rsidP="00192FD2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color w:val="000000"/>
          <w:sz w:val="22"/>
          <w:szCs w:val="22"/>
        </w:rPr>
      </w:pPr>
      <w:r w:rsidRPr="00192FD2">
        <w:rPr>
          <w:rFonts w:ascii="Arial" w:hAnsi="Arial" w:cs="Arial"/>
          <w:color w:val="000000"/>
          <w:sz w:val="22"/>
          <w:szCs w:val="22"/>
        </w:rPr>
        <w:t>IV COOPERACION EN EL AMBITO DE LA ECONOMIA</w:t>
      </w:r>
    </w:p>
    <w:p w:rsidR="00192FD2" w:rsidRPr="00192FD2" w:rsidRDefault="00192FD2" w:rsidP="00192FD2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color w:val="000000"/>
          <w:sz w:val="22"/>
          <w:szCs w:val="22"/>
        </w:rPr>
      </w:pPr>
    </w:p>
    <w:p w:rsidR="00BA16CD" w:rsidRPr="00192FD2" w:rsidRDefault="00BA16CD" w:rsidP="00192FD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192FD2">
        <w:rPr>
          <w:rFonts w:ascii="Arial" w:hAnsi="Arial" w:cs="Arial"/>
          <w:color w:val="000000"/>
          <w:sz w:val="22"/>
          <w:szCs w:val="22"/>
        </w:rPr>
        <w:t>Buenos Aires y Santiago en la medida de sus posibilidades apoyarán y fomentarán la cooperación en el ámbito de la economía, aplicando las siguientes medidas:</w:t>
      </w:r>
    </w:p>
    <w:p w:rsidR="00BA16CD" w:rsidRPr="00192FD2" w:rsidRDefault="00BA16CD" w:rsidP="00192FD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192FD2">
        <w:rPr>
          <w:rFonts w:ascii="Arial" w:hAnsi="Arial" w:cs="Arial"/>
          <w:color w:val="000000"/>
          <w:sz w:val="22"/>
          <w:szCs w:val="22"/>
        </w:rPr>
        <w:t>Intercambio de datos económicos relevantes;</w:t>
      </w:r>
    </w:p>
    <w:p w:rsidR="00BA16CD" w:rsidRPr="00192FD2" w:rsidRDefault="00BA16CD" w:rsidP="00192FD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192FD2">
        <w:rPr>
          <w:rFonts w:ascii="Arial" w:hAnsi="Arial" w:cs="Arial"/>
          <w:color w:val="000000"/>
          <w:sz w:val="22"/>
          <w:szCs w:val="22"/>
        </w:rPr>
        <w:t>Promoción de la participación de empresas en ferias, exposiciones y congresos en ambas ciudades;</w:t>
      </w:r>
    </w:p>
    <w:p w:rsidR="00BA16CD" w:rsidRPr="00192FD2" w:rsidRDefault="00BA16CD" w:rsidP="00192FD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192FD2">
        <w:rPr>
          <w:rFonts w:ascii="Arial" w:hAnsi="Arial" w:cs="Arial"/>
          <w:color w:val="000000"/>
          <w:sz w:val="22"/>
          <w:szCs w:val="22"/>
        </w:rPr>
        <w:t>Intentar establecer contactos que favorezcan la cooperación entre empresas públicas y privadas;</w:t>
      </w:r>
    </w:p>
    <w:p w:rsidR="00BA16CD" w:rsidRDefault="00BA16CD" w:rsidP="00192FD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192FD2">
        <w:rPr>
          <w:rFonts w:ascii="Arial" w:hAnsi="Arial" w:cs="Arial"/>
          <w:color w:val="000000"/>
          <w:sz w:val="22"/>
          <w:szCs w:val="22"/>
        </w:rPr>
        <w:t>Ambas partes consideran que el turismo es un vehículo importante para el conocimiento mutuo y para la profundización de las relaciones recíprocas. Por lo tanto, en el marco de sus posibilidades, ambas ciudades promoverán el desarrollo del turismo.</w:t>
      </w:r>
    </w:p>
    <w:p w:rsidR="00192FD2" w:rsidRPr="00192FD2" w:rsidRDefault="00192FD2" w:rsidP="00192FD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BA16CD" w:rsidRDefault="00BA16CD" w:rsidP="00192FD2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color w:val="000000"/>
          <w:sz w:val="22"/>
          <w:szCs w:val="22"/>
        </w:rPr>
      </w:pPr>
      <w:r w:rsidRPr="00192FD2">
        <w:rPr>
          <w:rFonts w:ascii="Arial" w:hAnsi="Arial" w:cs="Arial"/>
          <w:color w:val="000000"/>
          <w:sz w:val="22"/>
          <w:szCs w:val="22"/>
        </w:rPr>
        <w:t>V INTERCAMBIO EN LOS AMBITOS DE CULTURA, JUVENTUD, DEPORTES, ESCUELAS Y UNIVERSIDADES</w:t>
      </w:r>
    </w:p>
    <w:p w:rsidR="00192FD2" w:rsidRPr="00192FD2" w:rsidRDefault="00192FD2" w:rsidP="00192FD2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color w:val="000000"/>
          <w:sz w:val="22"/>
          <w:szCs w:val="22"/>
        </w:rPr>
      </w:pPr>
    </w:p>
    <w:p w:rsidR="00BA16CD" w:rsidRPr="00192FD2" w:rsidRDefault="00BA16CD" w:rsidP="00192FD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192FD2">
        <w:rPr>
          <w:rFonts w:ascii="Arial" w:hAnsi="Arial" w:cs="Arial"/>
          <w:color w:val="000000"/>
          <w:sz w:val="22"/>
          <w:szCs w:val="22"/>
        </w:rPr>
        <w:t>Buenos Aires y Santiago corroboran que el intercambio y la cooperación en los campos del arte y de la cultura aportan decisivamente el enriquecimiento y acercamiento mutuo.</w:t>
      </w:r>
    </w:p>
    <w:p w:rsidR="00BA16CD" w:rsidRPr="00192FD2" w:rsidRDefault="00BA16CD" w:rsidP="00192FD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192FD2">
        <w:rPr>
          <w:rFonts w:ascii="Arial" w:hAnsi="Arial" w:cs="Arial"/>
          <w:color w:val="000000"/>
          <w:sz w:val="22"/>
          <w:szCs w:val="22"/>
        </w:rPr>
        <w:lastRenderedPageBreak/>
        <w:t>Ambas municipalidades, en la medida de sus posibilidades apoyarán la realización de exposiciones, coproducciones y giras de grupos de teatro, danza y música y la fomentación de programas para artistas.</w:t>
      </w:r>
    </w:p>
    <w:p w:rsidR="00BA16CD" w:rsidRPr="00192FD2" w:rsidRDefault="00BA16CD" w:rsidP="00192FD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192FD2">
        <w:rPr>
          <w:rFonts w:ascii="Arial" w:hAnsi="Arial" w:cs="Arial"/>
          <w:color w:val="000000"/>
          <w:sz w:val="22"/>
          <w:szCs w:val="22"/>
        </w:rPr>
        <w:t>Ambas municipalidades apoyarán en el marco de lo posible el intercambio de jóvenes, estudiantes y profesores así como las relaciones en el ámbito del deporte.</w:t>
      </w:r>
    </w:p>
    <w:p w:rsidR="00BA16CD" w:rsidRDefault="00BA16CD" w:rsidP="00192FD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192FD2">
        <w:rPr>
          <w:rFonts w:ascii="Arial" w:hAnsi="Arial" w:cs="Arial"/>
          <w:color w:val="000000"/>
          <w:sz w:val="22"/>
          <w:szCs w:val="22"/>
        </w:rPr>
        <w:t>Ambas municipalidades desarrollarán, en la medida de sus posibilidades, el accionar conjunto entre universidades, escuelas superiores, escuelas superiores técnicas y centros de investigación.</w:t>
      </w:r>
    </w:p>
    <w:p w:rsidR="00C51062" w:rsidRPr="00192FD2" w:rsidRDefault="00C51062" w:rsidP="00192FD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BA16CD" w:rsidRDefault="00BA16CD" w:rsidP="00192FD2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color w:val="000000"/>
          <w:sz w:val="22"/>
          <w:szCs w:val="22"/>
        </w:rPr>
      </w:pPr>
      <w:r w:rsidRPr="00192FD2">
        <w:rPr>
          <w:rFonts w:ascii="Arial" w:hAnsi="Arial" w:cs="Arial"/>
          <w:color w:val="000000"/>
          <w:sz w:val="22"/>
          <w:szCs w:val="22"/>
        </w:rPr>
        <w:t>VI GENERALIDADES</w:t>
      </w:r>
    </w:p>
    <w:p w:rsidR="00C51062" w:rsidRPr="00192FD2" w:rsidRDefault="00C51062" w:rsidP="00192FD2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color w:val="000000"/>
          <w:sz w:val="22"/>
          <w:szCs w:val="22"/>
        </w:rPr>
      </w:pPr>
    </w:p>
    <w:p w:rsidR="00BA16CD" w:rsidRPr="00192FD2" w:rsidRDefault="00BA16CD" w:rsidP="00192FD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192FD2">
        <w:rPr>
          <w:rFonts w:ascii="Arial" w:hAnsi="Arial" w:cs="Arial"/>
          <w:color w:val="000000"/>
          <w:sz w:val="22"/>
          <w:szCs w:val="22"/>
        </w:rPr>
        <w:t>Ambas ciudades favorecerán y en el marco de sus posibilidades, promoverán otros proyectos que aporten una contribución en el espíritu de este Convenio.</w:t>
      </w:r>
    </w:p>
    <w:p w:rsidR="00BA16CD" w:rsidRPr="00192FD2" w:rsidRDefault="00BA16CD" w:rsidP="00192FD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192FD2">
        <w:rPr>
          <w:rFonts w:ascii="Arial" w:hAnsi="Arial" w:cs="Arial"/>
          <w:color w:val="000000"/>
          <w:sz w:val="22"/>
          <w:szCs w:val="22"/>
        </w:rPr>
        <w:t>El intercambio y la cooperación se darán según las condiciones usuales, es decir, la parte emisora asume los costos del viaje de ida y vuelta, y la receptora, con los que se originen en el lugar de destino. Como complemento a esto, pueden acordarse condiciones especiales para la ejecución de otros proyectos.</w:t>
      </w:r>
    </w:p>
    <w:p w:rsidR="00BA16CD" w:rsidRPr="00192FD2" w:rsidRDefault="00BA16CD" w:rsidP="00192FD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192FD2">
        <w:rPr>
          <w:rFonts w:ascii="Arial" w:hAnsi="Arial" w:cs="Arial"/>
          <w:color w:val="000000"/>
          <w:sz w:val="22"/>
          <w:szCs w:val="22"/>
        </w:rPr>
        <w:t xml:space="preserve">Ambas ciudades definirán previo a la implementación, los detalles de futuros proyectos concretos del intercambio y de la cooperación. La elaboración y el seguimiento de estos programas operativos les </w:t>
      </w:r>
      <w:proofErr w:type="gramStart"/>
      <w:r w:rsidRPr="00192FD2">
        <w:rPr>
          <w:rFonts w:ascii="Arial" w:hAnsi="Arial" w:cs="Arial"/>
          <w:color w:val="000000"/>
          <w:sz w:val="22"/>
          <w:szCs w:val="22"/>
        </w:rPr>
        <w:t>corresponderá</w:t>
      </w:r>
      <w:proofErr w:type="gramEnd"/>
      <w:r w:rsidRPr="00192FD2">
        <w:rPr>
          <w:rFonts w:ascii="Arial" w:hAnsi="Arial" w:cs="Arial"/>
          <w:color w:val="000000"/>
          <w:sz w:val="22"/>
          <w:szCs w:val="22"/>
        </w:rPr>
        <w:t xml:space="preserve"> a las oficinas competentes de estos asuntos en cada municipalidad.</w:t>
      </w:r>
    </w:p>
    <w:p w:rsidR="00BA16CD" w:rsidRDefault="00BA16CD" w:rsidP="00192FD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192FD2">
        <w:rPr>
          <w:rFonts w:ascii="Arial" w:hAnsi="Arial" w:cs="Arial"/>
          <w:color w:val="000000"/>
          <w:sz w:val="22"/>
          <w:szCs w:val="22"/>
        </w:rPr>
        <w:t>El presente convenio tendrá una duración de dos años renovable por períodos de igual duración y podrá ser modificado o anulado por mutuo consentimiento mediante notificación formal por escrito, con una antelación no inferior de sesenta (60) días. Dicha circunstancia no afectará el desarrollo y conclusión de las acciones y cooperación que hubieren sido formalizadas durante su vigencia.</w:t>
      </w:r>
    </w:p>
    <w:p w:rsidR="00C51062" w:rsidRPr="00192FD2" w:rsidRDefault="00C51062" w:rsidP="00192FD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BA16CD" w:rsidRDefault="00BA16CD" w:rsidP="00192FD2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color w:val="000000"/>
          <w:sz w:val="22"/>
          <w:szCs w:val="22"/>
        </w:rPr>
      </w:pPr>
      <w:r w:rsidRPr="00192FD2">
        <w:rPr>
          <w:rFonts w:ascii="Arial" w:hAnsi="Arial" w:cs="Arial"/>
          <w:color w:val="000000"/>
          <w:sz w:val="22"/>
          <w:szCs w:val="22"/>
        </w:rPr>
        <w:t>SUJECION A LA APROBACION DE LA LEGISLATURA:</w:t>
      </w:r>
    </w:p>
    <w:p w:rsidR="00C51062" w:rsidRPr="00192FD2" w:rsidRDefault="00C51062" w:rsidP="00192FD2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color w:val="000000"/>
          <w:sz w:val="22"/>
          <w:szCs w:val="22"/>
        </w:rPr>
      </w:pPr>
    </w:p>
    <w:p w:rsidR="00BA16CD" w:rsidRPr="00192FD2" w:rsidRDefault="00BA16CD" w:rsidP="00192FD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192FD2">
        <w:rPr>
          <w:rFonts w:ascii="Arial" w:hAnsi="Arial" w:cs="Arial"/>
          <w:color w:val="000000"/>
          <w:sz w:val="22"/>
          <w:szCs w:val="22"/>
        </w:rPr>
        <w:t>Las partes reconocen expresamente que el presente convenio queda sujeto a su aprobación por parte de la Legislatura de la Ciudad de Buenos Aires de conformidad a lo establecido por la Constitución de la Ciudad de Buenos Aires.</w:t>
      </w:r>
    </w:p>
    <w:p w:rsidR="00BA16CD" w:rsidRDefault="00BA16CD" w:rsidP="00192FD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192FD2">
        <w:rPr>
          <w:rFonts w:ascii="Arial" w:hAnsi="Arial" w:cs="Arial"/>
          <w:color w:val="000000"/>
          <w:sz w:val="22"/>
          <w:szCs w:val="22"/>
        </w:rPr>
        <w:t>Firmado en la Ciudad de Santiago, a los cinco días del mes de mayo de mil novecientos noventa y nueve con dos ejemplares, ambos textos igualmente válidos.</w:t>
      </w:r>
    </w:p>
    <w:p w:rsidR="00C51062" w:rsidRPr="00192FD2" w:rsidRDefault="00C51062" w:rsidP="00192FD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75"/>
        <w:gridCol w:w="4345"/>
      </w:tblGrid>
      <w:tr w:rsidR="00BA16CD" w:rsidRPr="008555B9" w:rsidTr="00C51062">
        <w:trPr>
          <w:jc w:val="center"/>
        </w:trPr>
        <w:tc>
          <w:tcPr>
            <w:tcW w:w="8720" w:type="dxa"/>
            <w:gridSpan w:val="2"/>
            <w:vAlign w:val="center"/>
          </w:tcPr>
          <w:p w:rsidR="00BA16CD" w:rsidRPr="008555B9" w:rsidRDefault="00BA16CD" w:rsidP="00C51062">
            <w:pPr>
              <w:pStyle w:val="NormalWeb"/>
              <w:spacing w:before="24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</w:rPr>
            </w:pPr>
            <w:r w:rsidRPr="008555B9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>ANEXO A</w:t>
            </w:r>
          </w:p>
          <w:p w:rsidR="00BA16CD" w:rsidRPr="008555B9" w:rsidRDefault="00BA16CD" w:rsidP="00C51062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</w:rPr>
            </w:pPr>
            <w:r w:rsidRPr="008555B9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>LEY B - Nº 248</w:t>
            </w:r>
          </w:p>
          <w:p w:rsidR="00BA16CD" w:rsidRPr="008555B9" w:rsidRDefault="00BA16CD" w:rsidP="00C51062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8555B9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>TABLA DE ANTECEDENTES</w:t>
            </w:r>
          </w:p>
        </w:tc>
      </w:tr>
      <w:tr w:rsidR="00BA16CD" w:rsidRPr="008555B9" w:rsidTr="00C51062">
        <w:trPr>
          <w:jc w:val="center"/>
        </w:trPr>
        <w:tc>
          <w:tcPr>
            <w:tcW w:w="4375" w:type="dxa"/>
            <w:vAlign w:val="center"/>
          </w:tcPr>
          <w:p w:rsidR="00BA16CD" w:rsidRPr="008555B9" w:rsidRDefault="00BA16CD" w:rsidP="00C51062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555B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Número de Artículo del</w:t>
            </w:r>
          </w:p>
          <w:p w:rsidR="00BA16CD" w:rsidRPr="008555B9" w:rsidRDefault="00BA16CD" w:rsidP="00C51062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8555B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>Texto Definitivo</w:t>
            </w:r>
          </w:p>
        </w:tc>
        <w:tc>
          <w:tcPr>
            <w:tcW w:w="4345" w:type="dxa"/>
            <w:vAlign w:val="center"/>
          </w:tcPr>
          <w:p w:rsidR="00BA16CD" w:rsidRPr="008555B9" w:rsidRDefault="00BA16CD" w:rsidP="00C51062">
            <w:pPr>
              <w:pStyle w:val="NormalWeb"/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8555B9">
              <w:rPr>
                <w:rFonts w:ascii="Arial" w:hAnsi="Arial" w:cs="Arial"/>
                <w:b/>
                <w:color w:val="000000"/>
                <w:sz w:val="22"/>
                <w:szCs w:val="22"/>
              </w:rPr>
              <w:lastRenderedPageBreak/>
              <w:t>Fuente</w:t>
            </w:r>
          </w:p>
        </w:tc>
      </w:tr>
      <w:tr w:rsidR="00BA16CD" w:rsidRPr="008555B9" w:rsidTr="00C51062">
        <w:trPr>
          <w:jc w:val="center"/>
        </w:trPr>
        <w:tc>
          <w:tcPr>
            <w:tcW w:w="8720" w:type="dxa"/>
            <w:gridSpan w:val="2"/>
            <w:vAlign w:val="center"/>
          </w:tcPr>
          <w:p w:rsidR="00BA16CD" w:rsidRPr="008555B9" w:rsidRDefault="00BA16CD" w:rsidP="00C51062">
            <w:pPr>
              <w:pStyle w:val="NormalWeb"/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8555B9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 xml:space="preserve">Los puntos del Texto Definitivo provienen del Texto Original del Anexo de la Ley </w:t>
            </w:r>
            <w:r w:rsidR="00C51062">
              <w:rPr>
                <w:rFonts w:ascii="Arial" w:hAnsi="Arial" w:cs="Arial"/>
                <w:color w:val="000000"/>
                <w:sz w:val="22"/>
                <w:szCs w:val="22"/>
              </w:rPr>
              <w:t xml:space="preserve">N° </w:t>
            </w:r>
            <w:r w:rsidRPr="008555B9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  <w:r w:rsidR="00896239" w:rsidRPr="008555B9">
              <w:rPr>
                <w:rFonts w:ascii="Arial" w:hAnsi="Arial" w:cs="Arial"/>
                <w:color w:val="000000"/>
                <w:sz w:val="22"/>
                <w:szCs w:val="22"/>
              </w:rPr>
              <w:t>48.</w:t>
            </w:r>
          </w:p>
        </w:tc>
      </w:tr>
    </w:tbl>
    <w:p w:rsidR="00BA16CD" w:rsidRPr="008555B9" w:rsidRDefault="00BA16CD" w:rsidP="00C51062">
      <w:pPr>
        <w:pStyle w:val="NormalWeb"/>
        <w:spacing w:before="0" w:beforeAutospacing="0" w:after="0" w:afterAutospacing="0" w:line="360" w:lineRule="auto"/>
        <w:jc w:val="right"/>
        <w:rPr>
          <w:rFonts w:ascii="Arial" w:hAnsi="Arial" w:cs="Arial"/>
          <w:color w:val="000000"/>
          <w:sz w:val="22"/>
          <w:szCs w:val="22"/>
          <w:lang w:val="es-AR"/>
        </w:rPr>
      </w:pPr>
    </w:p>
    <w:tbl>
      <w:tblPr>
        <w:tblStyle w:val="Tablaconcuadrcula"/>
        <w:tblW w:w="0" w:type="auto"/>
        <w:jc w:val="center"/>
        <w:tblLook w:val="01E0"/>
      </w:tblPr>
      <w:tblGrid>
        <w:gridCol w:w="2881"/>
        <w:gridCol w:w="2881"/>
        <w:gridCol w:w="2882"/>
      </w:tblGrid>
      <w:tr w:rsidR="00BA16CD" w:rsidRPr="008555B9" w:rsidTr="0070617E">
        <w:trPr>
          <w:jc w:val="center"/>
        </w:trPr>
        <w:tc>
          <w:tcPr>
            <w:tcW w:w="8644" w:type="dxa"/>
            <w:gridSpan w:val="3"/>
            <w:vAlign w:val="center"/>
          </w:tcPr>
          <w:p w:rsidR="00BA16CD" w:rsidRPr="008555B9" w:rsidRDefault="00BA16CD" w:rsidP="0070617E">
            <w:pPr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55B9">
              <w:rPr>
                <w:rFonts w:ascii="Arial" w:hAnsi="Arial" w:cs="Arial"/>
                <w:b/>
                <w:sz w:val="22"/>
                <w:szCs w:val="22"/>
              </w:rPr>
              <w:t>ANEXO A</w:t>
            </w:r>
          </w:p>
          <w:p w:rsidR="00BA16CD" w:rsidRPr="008555B9" w:rsidRDefault="00BA16CD" w:rsidP="0070617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55B9">
              <w:rPr>
                <w:rFonts w:ascii="Arial" w:hAnsi="Arial" w:cs="Arial"/>
                <w:b/>
                <w:sz w:val="22"/>
                <w:szCs w:val="22"/>
              </w:rPr>
              <w:t>LEY B - Nº 248</w:t>
            </w:r>
          </w:p>
          <w:p w:rsidR="00BA16CD" w:rsidRPr="008555B9" w:rsidRDefault="00BA16CD" w:rsidP="0070617E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55B9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BA16CD" w:rsidRPr="008555B9" w:rsidTr="0070617E">
        <w:trPr>
          <w:jc w:val="center"/>
        </w:trPr>
        <w:tc>
          <w:tcPr>
            <w:tcW w:w="2881" w:type="dxa"/>
            <w:vAlign w:val="center"/>
          </w:tcPr>
          <w:p w:rsidR="00BA16CD" w:rsidRPr="008555B9" w:rsidRDefault="00BA16CD" w:rsidP="0070617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55B9">
              <w:rPr>
                <w:rFonts w:ascii="Arial" w:hAnsi="Arial" w:cs="Arial"/>
                <w:b/>
                <w:sz w:val="22"/>
                <w:szCs w:val="22"/>
              </w:rPr>
              <w:t>Número de Artículo del</w:t>
            </w:r>
          </w:p>
          <w:p w:rsidR="00BA16CD" w:rsidRPr="008555B9" w:rsidRDefault="00BA16CD" w:rsidP="0070617E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55B9">
              <w:rPr>
                <w:rFonts w:ascii="Arial" w:hAnsi="Arial" w:cs="Arial"/>
                <w:b/>
                <w:sz w:val="22"/>
                <w:szCs w:val="22"/>
              </w:rPr>
              <w:t>Texto Definitivo</w:t>
            </w:r>
          </w:p>
        </w:tc>
        <w:tc>
          <w:tcPr>
            <w:tcW w:w="2881" w:type="dxa"/>
            <w:vAlign w:val="center"/>
          </w:tcPr>
          <w:p w:rsidR="00BA16CD" w:rsidRPr="008555B9" w:rsidRDefault="00BA16CD" w:rsidP="0070617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55B9">
              <w:rPr>
                <w:rFonts w:ascii="Arial" w:hAnsi="Arial" w:cs="Arial"/>
                <w:b/>
                <w:sz w:val="22"/>
                <w:szCs w:val="22"/>
              </w:rPr>
              <w:t>Número de Artículo del</w:t>
            </w:r>
          </w:p>
          <w:p w:rsidR="00BA16CD" w:rsidRPr="008555B9" w:rsidRDefault="00BA16CD" w:rsidP="0070617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55B9">
              <w:rPr>
                <w:rFonts w:ascii="Arial" w:hAnsi="Arial" w:cs="Arial"/>
                <w:b/>
                <w:sz w:val="22"/>
                <w:szCs w:val="22"/>
              </w:rPr>
              <w:t>Texto de Referencia</w:t>
            </w:r>
          </w:p>
          <w:p w:rsidR="00BA16CD" w:rsidRPr="008555B9" w:rsidRDefault="00BA16CD" w:rsidP="0070617E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55B9">
              <w:rPr>
                <w:rFonts w:ascii="Arial" w:hAnsi="Arial" w:cs="Arial"/>
                <w:b/>
                <w:sz w:val="22"/>
                <w:szCs w:val="22"/>
              </w:rPr>
              <w:t>(Ley 248)</w:t>
            </w:r>
          </w:p>
        </w:tc>
        <w:tc>
          <w:tcPr>
            <w:tcW w:w="2882" w:type="dxa"/>
            <w:vAlign w:val="center"/>
          </w:tcPr>
          <w:p w:rsidR="00BA16CD" w:rsidRPr="008555B9" w:rsidRDefault="00BA16CD" w:rsidP="0070617E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55B9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BA16CD" w:rsidRPr="008555B9" w:rsidTr="0070617E">
        <w:trPr>
          <w:jc w:val="center"/>
        </w:trPr>
        <w:tc>
          <w:tcPr>
            <w:tcW w:w="8644" w:type="dxa"/>
            <w:gridSpan w:val="3"/>
            <w:vAlign w:val="center"/>
          </w:tcPr>
          <w:p w:rsidR="00BA16CD" w:rsidRPr="008555B9" w:rsidRDefault="00BA16CD" w:rsidP="0070617E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55B9">
              <w:rPr>
                <w:rFonts w:ascii="Arial" w:hAnsi="Arial" w:cs="Arial"/>
                <w:sz w:val="22"/>
                <w:szCs w:val="22"/>
              </w:rPr>
              <w:t xml:space="preserve">La numeración de los puntos del Texto Definitivo corresponde a la numeración original del Anexo de la Ley </w:t>
            </w:r>
            <w:r w:rsidR="0070617E">
              <w:rPr>
                <w:rFonts w:ascii="Arial" w:hAnsi="Arial" w:cs="Arial"/>
                <w:sz w:val="22"/>
                <w:szCs w:val="22"/>
              </w:rPr>
              <w:t xml:space="preserve">N° </w:t>
            </w:r>
            <w:r w:rsidRPr="008555B9">
              <w:rPr>
                <w:rFonts w:ascii="Arial" w:hAnsi="Arial" w:cs="Arial"/>
                <w:sz w:val="22"/>
                <w:szCs w:val="22"/>
              </w:rPr>
              <w:t>248.</w:t>
            </w:r>
          </w:p>
        </w:tc>
      </w:tr>
    </w:tbl>
    <w:p w:rsidR="00BA16CD" w:rsidRPr="008555B9" w:rsidRDefault="00BA16CD" w:rsidP="0070617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/>
          <w:caps/>
          <w:sz w:val="22"/>
          <w:szCs w:val="22"/>
        </w:rPr>
      </w:pPr>
    </w:p>
    <w:p w:rsidR="00BA16CD" w:rsidRPr="008555B9" w:rsidRDefault="00BA16CD" w:rsidP="004206B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sectPr w:rsidR="00BA16CD" w:rsidRPr="008555B9" w:rsidSect="008555B9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BA16CD"/>
    <w:rsid w:val="00192FD2"/>
    <w:rsid w:val="001F495C"/>
    <w:rsid w:val="00411D76"/>
    <w:rsid w:val="004206B5"/>
    <w:rsid w:val="004A403F"/>
    <w:rsid w:val="005F77E3"/>
    <w:rsid w:val="006A77C0"/>
    <w:rsid w:val="0070617E"/>
    <w:rsid w:val="00755948"/>
    <w:rsid w:val="008555B9"/>
    <w:rsid w:val="00875BEE"/>
    <w:rsid w:val="00896239"/>
    <w:rsid w:val="008E3538"/>
    <w:rsid w:val="009535B9"/>
    <w:rsid w:val="00A01AF0"/>
    <w:rsid w:val="00B23574"/>
    <w:rsid w:val="00BA16CD"/>
    <w:rsid w:val="00C51062"/>
    <w:rsid w:val="00CE7514"/>
    <w:rsid w:val="00E41613"/>
    <w:rsid w:val="00EB6894"/>
    <w:rsid w:val="00FA3531"/>
    <w:rsid w:val="00FA72B1"/>
    <w:rsid w:val="00FE71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16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BA16CD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BA16CD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BA16CD"/>
    <w:rPr>
      <w:rFonts w:ascii="Courier New" w:eastAsia="Times New Roman" w:hAnsi="Courier New" w:cs="Times New Roman"/>
      <w:sz w:val="20"/>
      <w:szCs w:val="24"/>
      <w:lang w:val="es-ES" w:eastAsia="es-ES"/>
    </w:rPr>
  </w:style>
  <w:style w:type="table" w:styleId="Tablaconcuadrcula">
    <w:name w:val="Table Grid"/>
    <w:basedOn w:val="Tablanormal"/>
    <w:rsid w:val="00BA16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1166</Words>
  <Characters>6415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12</cp:revision>
  <dcterms:created xsi:type="dcterms:W3CDTF">2014-09-24T19:56:00Z</dcterms:created>
  <dcterms:modified xsi:type="dcterms:W3CDTF">2015-09-24T20:05:00Z</dcterms:modified>
</cp:coreProperties>
</file>