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66977" w:rsidP="004A302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A302E">
        <w:rPr>
          <w:rFonts w:ascii="Arial" w:hAnsi="Arial" w:cs="Arial"/>
          <w:b/>
          <w:sz w:val="22"/>
          <w:szCs w:val="22"/>
        </w:rPr>
        <w:t>1999-05-0240</w:t>
      </w:r>
    </w:p>
    <w:p w:rsidR="004A302E" w:rsidRPr="004A302E" w:rsidRDefault="004A302E" w:rsidP="004A302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92280" w:rsidRDefault="008B100B" w:rsidP="004A302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A302E">
        <w:rPr>
          <w:rFonts w:ascii="Arial" w:hAnsi="Arial" w:cs="Arial"/>
          <w:b/>
          <w:sz w:val="22"/>
          <w:szCs w:val="22"/>
        </w:rPr>
        <w:t>LEY G - N° 180</w:t>
      </w:r>
    </w:p>
    <w:p w:rsidR="004A302E" w:rsidRDefault="004A302E" w:rsidP="004A30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66977" w:rsidRDefault="00066977" w:rsidP="004A30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A302E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4A302E">
        <w:rPr>
          <w:rFonts w:ascii="Arial" w:hAnsi="Arial" w:cs="Arial"/>
          <w:sz w:val="22"/>
          <w:szCs w:val="22"/>
        </w:rPr>
        <w:t>Fíjase</w:t>
      </w:r>
      <w:proofErr w:type="spellEnd"/>
      <w:r w:rsidRPr="004A302E">
        <w:rPr>
          <w:rFonts w:ascii="Arial" w:hAnsi="Arial" w:cs="Arial"/>
          <w:sz w:val="22"/>
          <w:szCs w:val="22"/>
        </w:rPr>
        <w:t xml:space="preserve"> la fecha del 12 de enero de cada año como Día Contra el Genocidio y por el Respeto a la Vida, en el ámbito de la Ciudad de Buenos Aires.</w:t>
      </w:r>
    </w:p>
    <w:p w:rsidR="004A302E" w:rsidRPr="004A302E" w:rsidRDefault="004A302E" w:rsidP="004A302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A302E" w:rsidTr="003A2640">
        <w:trPr>
          <w:jc w:val="center"/>
        </w:trPr>
        <w:tc>
          <w:tcPr>
            <w:tcW w:w="8969" w:type="dxa"/>
            <w:gridSpan w:val="2"/>
          </w:tcPr>
          <w:p w:rsidR="0009329B" w:rsidRPr="004A302E" w:rsidRDefault="0009329B" w:rsidP="00D332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6977" w:rsidRPr="004A302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4A302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6977" w:rsidRPr="004A302E">
              <w:rPr>
                <w:rFonts w:ascii="Arial" w:hAnsi="Arial" w:cs="Arial"/>
                <w:b/>
                <w:sz w:val="22"/>
                <w:szCs w:val="22"/>
              </w:rPr>
              <w:t>180</w:t>
            </w:r>
          </w:p>
          <w:p w:rsidR="0009329B" w:rsidRPr="004A302E" w:rsidRDefault="0009329B" w:rsidP="00D332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A302E" w:rsidTr="003A2640">
        <w:trPr>
          <w:jc w:val="center"/>
        </w:trPr>
        <w:tc>
          <w:tcPr>
            <w:tcW w:w="3780" w:type="dxa"/>
            <w:vAlign w:val="center"/>
          </w:tcPr>
          <w:p w:rsidR="0009329B" w:rsidRPr="004A302E" w:rsidRDefault="0009329B" w:rsidP="008B100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B100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302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A302E" w:rsidRDefault="0009329B" w:rsidP="004A302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A302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A302E" w:rsidRDefault="0009329B" w:rsidP="00D332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302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66977" w:rsidRPr="004A302E">
              <w:rPr>
                <w:rFonts w:ascii="Arial" w:hAnsi="Arial" w:cs="Arial"/>
                <w:sz w:val="22"/>
                <w:szCs w:val="22"/>
              </w:rPr>
              <w:t>180</w:t>
            </w:r>
            <w:r w:rsidRPr="004A30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A302E" w:rsidRDefault="0009329B" w:rsidP="004A302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A302E" w:rsidTr="003A2640">
        <w:trPr>
          <w:jc w:val="center"/>
        </w:trPr>
        <w:tc>
          <w:tcPr>
            <w:tcW w:w="8969" w:type="dxa"/>
            <w:gridSpan w:val="3"/>
          </w:tcPr>
          <w:p w:rsidR="0009329B" w:rsidRPr="004A302E" w:rsidRDefault="0009329B" w:rsidP="00D3324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6977" w:rsidRPr="004A302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4A302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6977" w:rsidRPr="004A302E">
              <w:rPr>
                <w:rFonts w:ascii="Arial" w:hAnsi="Arial" w:cs="Arial"/>
                <w:b/>
                <w:sz w:val="22"/>
                <w:szCs w:val="22"/>
              </w:rPr>
              <w:t>180</w:t>
            </w:r>
          </w:p>
          <w:p w:rsidR="0009329B" w:rsidRPr="004A302E" w:rsidRDefault="0009329B" w:rsidP="00D3324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A302E" w:rsidTr="003A2640">
        <w:trPr>
          <w:jc w:val="center"/>
        </w:trPr>
        <w:tc>
          <w:tcPr>
            <w:tcW w:w="3090" w:type="dxa"/>
            <w:vAlign w:val="center"/>
          </w:tcPr>
          <w:p w:rsidR="0009329B" w:rsidRPr="004A302E" w:rsidRDefault="0009329B" w:rsidP="004A302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A302E" w:rsidRDefault="0009329B" w:rsidP="004A302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A302E" w:rsidRDefault="0009329B" w:rsidP="004A302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A302E" w:rsidRDefault="003A2640" w:rsidP="004A302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66977" w:rsidRPr="004A302E">
              <w:rPr>
                <w:rFonts w:ascii="Arial" w:hAnsi="Arial" w:cs="Arial"/>
                <w:b/>
                <w:sz w:val="22"/>
                <w:szCs w:val="22"/>
              </w:rPr>
              <w:t>180</w:t>
            </w:r>
            <w:r w:rsidR="0009329B" w:rsidRPr="004A302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A302E" w:rsidRDefault="0009329B" w:rsidP="004A302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A302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A302E" w:rsidTr="003A2640">
        <w:trPr>
          <w:jc w:val="center"/>
        </w:trPr>
        <w:tc>
          <w:tcPr>
            <w:tcW w:w="8969" w:type="dxa"/>
            <w:gridSpan w:val="3"/>
          </w:tcPr>
          <w:p w:rsidR="0009329B" w:rsidRPr="004A302E" w:rsidRDefault="0009329B" w:rsidP="004A302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A302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66977" w:rsidRPr="004A302E">
              <w:rPr>
                <w:rFonts w:ascii="Arial" w:hAnsi="Arial" w:cs="Arial"/>
                <w:sz w:val="22"/>
                <w:szCs w:val="22"/>
              </w:rPr>
              <w:t>180</w:t>
            </w:r>
            <w:r w:rsidRPr="004A30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A302E" w:rsidRDefault="0009329B" w:rsidP="00D3324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A302E" w:rsidSect="004A302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66977"/>
    <w:rsid w:val="0009329B"/>
    <w:rsid w:val="001C687A"/>
    <w:rsid w:val="002B476A"/>
    <w:rsid w:val="002D2DC8"/>
    <w:rsid w:val="00333DA6"/>
    <w:rsid w:val="003A2640"/>
    <w:rsid w:val="004A302E"/>
    <w:rsid w:val="004A7641"/>
    <w:rsid w:val="00592280"/>
    <w:rsid w:val="005C0D00"/>
    <w:rsid w:val="005D403A"/>
    <w:rsid w:val="006506AC"/>
    <w:rsid w:val="006B1B39"/>
    <w:rsid w:val="008B100B"/>
    <w:rsid w:val="00A476C0"/>
    <w:rsid w:val="00BF0F88"/>
    <w:rsid w:val="00C67C06"/>
    <w:rsid w:val="00D33245"/>
    <w:rsid w:val="00EA7463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2015-09-24T20:16:00Z</dcterms:modified>
</cp:coreProperties>
</file>