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211" w:rsidRDefault="005F503E" w:rsidP="000B3701">
      <w:pPr>
        <w:spacing w:line="360" w:lineRule="auto"/>
        <w:rPr>
          <w:rFonts w:ascii="Arial" w:hAnsi="Arial" w:cs="Arial"/>
          <w:b/>
          <w:sz w:val="22"/>
          <w:szCs w:val="22"/>
        </w:rPr>
      </w:pPr>
      <w:r w:rsidRPr="00E77213">
        <w:rPr>
          <w:rFonts w:ascii="Arial" w:hAnsi="Arial" w:cs="Arial"/>
          <w:b/>
          <w:sz w:val="22"/>
          <w:szCs w:val="22"/>
        </w:rPr>
        <w:t>1999-05-0186</w:t>
      </w:r>
    </w:p>
    <w:p w:rsidR="00E77213" w:rsidRPr="00E77213" w:rsidRDefault="00E77213" w:rsidP="000B3701">
      <w:pPr>
        <w:spacing w:line="360" w:lineRule="auto"/>
        <w:rPr>
          <w:rFonts w:ascii="Arial" w:hAnsi="Arial" w:cs="Arial"/>
          <w:b/>
          <w:sz w:val="22"/>
          <w:szCs w:val="22"/>
        </w:rPr>
      </w:pPr>
    </w:p>
    <w:p w:rsidR="000B3701" w:rsidRPr="00E77213" w:rsidRDefault="00DC3581" w:rsidP="000B3701">
      <w:pPr>
        <w:spacing w:line="360" w:lineRule="auto"/>
        <w:jc w:val="center"/>
        <w:rPr>
          <w:rFonts w:ascii="Arial" w:hAnsi="Arial" w:cs="Arial"/>
          <w:b/>
          <w:sz w:val="22"/>
          <w:szCs w:val="22"/>
        </w:rPr>
      </w:pPr>
      <w:r w:rsidRPr="00E77213">
        <w:rPr>
          <w:rFonts w:ascii="Arial" w:hAnsi="Arial" w:cs="Arial"/>
          <w:b/>
          <w:sz w:val="22"/>
          <w:szCs w:val="22"/>
        </w:rPr>
        <w:t>LEY F - N° 175</w:t>
      </w:r>
    </w:p>
    <w:p w:rsidR="000D7707" w:rsidRDefault="000D7707" w:rsidP="009B4539">
      <w:pPr>
        <w:pStyle w:val="NormalWeb"/>
        <w:spacing w:before="0" w:beforeAutospacing="0" w:after="0" w:afterAutospacing="0" w:line="360" w:lineRule="auto"/>
        <w:jc w:val="both"/>
        <w:rPr>
          <w:rFonts w:ascii="Arial" w:hAnsi="Arial" w:cs="Arial"/>
          <w:sz w:val="22"/>
          <w:szCs w:val="22"/>
        </w:rPr>
      </w:pPr>
    </w:p>
    <w:p w:rsidR="00417F15"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Artículo 1º.- Créase el Programa de Reflexión y Capacitación sobre la igualdad de oportunidades y responsabilidades de mujeres y varones en los ámbitos públicos y privados, para los docentes de todas las áreas y niveles dependientes de</w:t>
      </w:r>
      <w:r w:rsidR="000D4401">
        <w:rPr>
          <w:rFonts w:ascii="Arial" w:hAnsi="Arial" w:cs="Arial"/>
          <w:sz w:val="22"/>
          <w:szCs w:val="22"/>
        </w:rPr>
        <w:t xml:space="preserve"> </w:t>
      </w:r>
      <w:r w:rsidRPr="00E77213">
        <w:rPr>
          <w:rFonts w:ascii="Arial" w:hAnsi="Arial" w:cs="Arial"/>
          <w:sz w:val="22"/>
          <w:szCs w:val="22"/>
        </w:rPr>
        <w:t>l</w:t>
      </w:r>
      <w:r w:rsidR="000D4401">
        <w:rPr>
          <w:rFonts w:ascii="Arial" w:hAnsi="Arial" w:cs="Arial"/>
          <w:sz w:val="22"/>
          <w:szCs w:val="22"/>
        </w:rPr>
        <w:t>a</w:t>
      </w:r>
      <w:r w:rsidRPr="00E77213">
        <w:rPr>
          <w:rFonts w:ascii="Arial" w:hAnsi="Arial" w:cs="Arial"/>
          <w:sz w:val="22"/>
          <w:szCs w:val="22"/>
        </w:rPr>
        <w:t xml:space="preserve"> Secretaria de Educación</w:t>
      </w:r>
      <w:r w:rsidRPr="00E77213">
        <w:rPr>
          <w:rFonts w:ascii="Arial" w:hAnsi="Arial" w:cs="Arial"/>
          <w:color w:val="FF0000"/>
          <w:sz w:val="22"/>
          <w:szCs w:val="22"/>
        </w:rPr>
        <w:t xml:space="preserve"> </w:t>
      </w:r>
      <w:r w:rsidRPr="00E77213">
        <w:rPr>
          <w:rFonts w:ascii="Arial" w:hAnsi="Arial" w:cs="Arial"/>
          <w:sz w:val="22"/>
          <w:szCs w:val="22"/>
        </w:rPr>
        <w:t>de la Ciudad Autónoma de Buenos Aires.</w:t>
      </w:r>
    </w:p>
    <w:p w:rsidR="001478C1" w:rsidRPr="00E77213" w:rsidRDefault="001478C1" w:rsidP="000B3701">
      <w:pPr>
        <w:pStyle w:val="NormalWeb"/>
        <w:spacing w:before="0" w:beforeAutospacing="0" w:after="0" w:afterAutospacing="0" w:line="360" w:lineRule="auto"/>
        <w:jc w:val="both"/>
        <w:rPr>
          <w:rFonts w:ascii="Arial" w:hAnsi="Arial" w:cs="Arial"/>
          <w:sz w:val="22"/>
          <w:szCs w:val="22"/>
        </w:rPr>
      </w:pPr>
    </w:p>
    <w:p w:rsidR="00417F15"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Artículo 2º.- Dicho programa se desarrollará a través de diversas actividades de capacitación y perfeccionamiento docente a cargo de los organismos competentes de</w:t>
      </w:r>
      <w:r w:rsidR="00782DBE" w:rsidRPr="00E77213">
        <w:rPr>
          <w:rFonts w:ascii="Arial" w:hAnsi="Arial" w:cs="Arial"/>
          <w:sz w:val="22"/>
          <w:szCs w:val="22"/>
        </w:rPr>
        <w:t xml:space="preserve"> </w:t>
      </w:r>
      <w:r w:rsidRPr="00E77213">
        <w:rPr>
          <w:rFonts w:ascii="Arial" w:hAnsi="Arial" w:cs="Arial"/>
          <w:sz w:val="22"/>
          <w:szCs w:val="22"/>
        </w:rPr>
        <w:t>l</w:t>
      </w:r>
      <w:r w:rsidR="00782DBE" w:rsidRPr="00E77213">
        <w:rPr>
          <w:rFonts w:ascii="Arial" w:hAnsi="Arial" w:cs="Arial"/>
          <w:sz w:val="22"/>
          <w:szCs w:val="22"/>
        </w:rPr>
        <w:t>a</w:t>
      </w:r>
      <w:r w:rsidRPr="00E77213">
        <w:rPr>
          <w:rFonts w:ascii="Arial" w:hAnsi="Arial" w:cs="Arial"/>
          <w:sz w:val="22"/>
          <w:szCs w:val="22"/>
        </w:rPr>
        <w:t xml:space="preserve"> Secretaria de Educación. Cada dos años se destinará a esta temática una de las Jornadas de Reflexión Docente que se establecen en el calendario escolar.</w:t>
      </w:r>
    </w:p>
    <w:p w:rsidR="001478C1" w:rsidRPr="00E77213" w:rsidRDefault="001478C1" w:rsidP="000B3701">
      <w:pPr>
        <w:pStyle w:val="NormalWeb"/>
        <w:spacing w:before="0" w:beforeAutospacing="0" w:after="0" w:afterAutospacing="0" w:line="360" w:lineRule="auto"/>
        <w:jc w:val="both"/>
        <w:rPr>
          <w:rFonts w:ascii="Arial" w:hAnsi="Arial" w:cs="Arial"/>
          <w:sz w:val="22"/>
          <w:szCs w:val="22"/>
        </w:rPr>
      </w:pP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Artículo 3º</w:t>
      </w:r>
      <w:r w:rsidR="000E0E00" w:rsidRPr="00E77213">
        <w:rPr>
          <w:rFonts w:ascii="Arial" w:hAnsi="Arial" w:cs="Arial"/>
          <w:sz w:val="22"/>
          <w:szCs w:val="22"/>
        </w:rPr>
        <w:t>.- Son objetivos del Programa</w:t>
      </w:r>
      <w:r w:rsidRPr="00E77213">
        <w:rPr>
          <w:rFonts w:ascii="Arial" w:hAnsi="Arial" w:cs="Arial"/>
          <w:sz w:val="22"/>
          <w:szCs w:val="22"/>
        </w:rPr>
        <w:t>:</w:t>
      </w: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 xml:space="preserve">Capacitar a los/las docentes para el cumplimiento de lo previsto en la Ordenanza Nº 48.829 #, B.M. 19.955, </w:t>
      </w:r>
      <w:proofErr w:type="spellStart"/>
      <w:r w:rsidRPr="00E77213">
        <w:rPr>
          <w:rFonts w:ascii="Arial" w:hAnsi="Arial" w:cs="Arial"/>
          <w:sz w:val="22"/>
          <w:szCs w:val="22"/>
        </w:rPr>
        <w:t>Publ</w:t>
      </w:r>
      <w:proofErr w:type="spellEnd"/>
      <w:r w:rsidRPr="00E77213">
        <w:rPr>
          <w:rFonts w:ascii="Arial" w:hAnsi="Arial" w:cs="Arial"/>
          <w:sz w:val="22"/>
          <w:szCs w:val="22"/>
        </w:rPr>
        <w:t>. 17/1/95, que incorpora al Diseño Curricular de las escuelas de nivel primario, con carácter de actividad sugerida, la realización de experiencias de reflexión sobre la igualdad de oportunidades y responsabilidades entre mujeres y varones.</w:t>
      </w: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Capacitar a los/las docentes de otras áreas y niveles para incorporar a sus asignaturas esta perspectiva, promoviendo además la igualdad y la no discriminación desde su actividad concreta.</w:t>
      </w: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Promover el conocimiento del marco conceptual de la perspectiva de género, mediante la lectura y comentario de bibliografía pertinente.</w:t>
      </w: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Reflexionar acerca de los mecanismos de discriminación sociocultural y laboral y la reproducción de estereotipos en la educación familiar y en el ámbito escolar.</w:t>
      </w:r>
    </w:p>
    <w:p w:rsidR="00417F15"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Promover la capacidad de lectura crítica de los estereotipos discriminatorios en los libros de texto, en la literatura en general y en los diversos medios de comunicación.</w:t>
      </w:r>
    </w:p>
    <w:p w:rsidR="001478C1" w:rsidRPr="00E77213" w:rsidRDefault="001478C1" w:rsidP="000B3701">
      <w:pPr>
        <w:pStyle w:val="NormalWeb"/>
        <w:spacing w:before="0" w:beforeAutospacing="0" w:after="0" w:afterAutospacing="0" w:line="360" w:lineRule="auto"/>
        <w:jc w:val="both"/>
        <w:rPr>
          <w:rFonts w:ascii="Arial" w:hAnsi="Arial" w:cs="Arial"/>
          <w:sz w:val="22"/>
          <w:szCs w:val="22"/>
        </w:rPr>
      </w:pPr>
    </w:p>
    <w:p w:rsidR="00417F15"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Artículo 4º.- El Gobierno de la Ciudad de Buenos</w:t>
      </w:r>
      <w:r w:rsidR="000D4401">
        <w:rPr>
          <w:rFonts w:ascii="Arial" w:hAnsi="Arial" w:cs="Arial"/>
          <w:sz w:val="22"/>
          <w:szCs w:val="22"/>
        </w:rPr>
        <w:t xml:space="preserve"> Aires, en forma conjunta con la</w:t>
      </w:r>
      <w:r w:rsidRPr="00E77213">
        <w:rPr>
          <w:rFonts w:ascii="Arial" w:hAnsi="Arial" w:cs="Arial"/>
          <w:sz w:val="22"/>
          <w:szCs w:val="22"/>
        </w:rPr>
        <w:t xml:space="preserve"> Secretaria de Educación</w:t>
      </w:r>
      <w:r w:rsidR="000D4401">
        <w:rPr>
          <w:rFonts w:ascii="Arial" w:hAnsi="Arial" w:cs="Arial"/>
          <w:sz w:val="22"/>
          <w:szCs w:val="22"/>
        </w:rPr>
        <w:t xml:space="preserve"> y la Dirección de la Mujer de </w:t>
      </w:r>
      <w:r w:rsidRPr="00E77213">
        <w:rPr>
          <w:rFonts w:ascii="Arial" w:hAnsi="Arial" w:cs="Arial"/>
          <w:sz w:val="22"/>
          <w:szCs w:val="22"/>
        </w:rPr>
        <w:t>la Secretaría de Promoción Social, elaborarán materiales de apoyo que incluyan el marco conceptual de la perspectiva de género, y las resoluciones fundamentales de los tratados internacionales relacionados con los derechos de las mujeres, entre ellos la Convención para la Eliminación de todas las formas de discriminación contra la mujer, la plataforma de acción de la IV Conferencia Internacional sobre la Mujer llevada a cabo en Beijing, 1995 y los artículos 36, 37 y 38 de la Constitución de la Ciudad</w:t>
      </w:r>
      <w:r w:rsidR="000E0E00" w:rsidRPr="00E77213">
        <w:rPr>
          <w:rFonts w:ascii="Arial" w:hAnsi="Arial" w:cs="Arial"/>
          <w:sz w:val="22"/>
          <w:szCs w:val="22"/>
        </w:rPr>
        <w:t xml:space="preserve"> #</w:t>
      </w:r>
      <w:r w:rsidR="0010786D" w:rsidRPr="00E77213">
        <w:rPr>
          <w:rFonts w:ascii="Arial" w:hAnsi="Arial" w:cs="Arial"/>
          <w:sz w:val="22"/>
          <w:szCs w:val="22"/>
        </w:rPr>
        <w:t xml:space="preserve"> </w:t>
      </w:r>
      <w:r w:rsidRPr="00E77213">
        <w:rPr>
          <w:rFonts w:ascii="Arial" w:hAnsi="Arial" w:cs="Arial"/>
          <w:sz w:val="22"/>
          <w:szCs w:val="22"/>
        </w:rPr>
        <w:t>.</w:t>
      </w:r>
    </w:p>
    <w:p w:rsidR="001478C1" w:rsidRPr="00E77213" w:rsidRDefault="001478C1" w:rsidP="000B3701">
      <w:pPr>
        <w:pStyle w:val="NormalWeb"/>
        <w:spacing w:before="0" w:beforeAutospacing="0" w:after="0" w:afterAutospacing="0" w:line="360" w:lineRule="auto"/>
        <w:jc w:val="both"/>
        <w:rPr>
          <w:rFonts w:ascii="Arial" w:hAnsi="Arial" w:cs="Arial"/>
          <w:sz w:val="22"/>
          <w:szCs w:val="22"/>
        </w:rPr>
      </w:pPr>
    </w:p>
    <w:p w:rsidR="00417F15"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lastRenderedPageBreak/>
        <w:t>Artículo 5º.- Las Jornadas se desarrollarán en talleres relacionados con la temática propuesta, tales como Género y Educación, Discriminación, violencia y estereotipos de género, Roles tradicionales y sociedad actual, Incorporación de las niñas y de las jóvenes a la ciencia y la técnica y otros.</w:t>
      </w:r>
    </w:p>
    <w:p w:rsidR="001478C1" w:rsidRPr="00E77213" w:rsidRDefault="001478C1" w:rsidP="000B3701">
      <w:pPr>
        <w:pStyle w:val="NormalWeb"/>
        <w:spacing w:before="0" w:beforeAutospacing="0" w:after="0" w:afterAutospacing="0" w:line="360" w:lineRule="auto"/>
        <w:jc w:val="both"/>
        <w:rPr>
          <w:rFonts w:ascii="Arial" w:hAnsi="Arial" w:cs="Arial"/>
          <w:sz w:val="22"/>
          <w:szCs w:val="22"/>
        </w:rPr>
      </w:pPr>
    </w:p>
    <w:p w:rsidR="00417F15" w:rsidRPr="00E77213" w:rsidRDefault="00417F15" w:rsidP="000B3701">
      <w:pPr>
        <w:pStyle w:val="NormalWeb"/>
        <w:spacing w:before="0" w:beforeAutospacing="0" w:after="0" w:afterAutospacing="0" w:line="360" w:lineRule="auto"/>
        <w:jc w:val="both"/>
        <w:rPr>
          <w:rFonts w:ascii="Arial" w:hAnsi="Arial" w:cs="Arial"/>
          <w:sz w:val="22"/>
          <w:szCs w:val="22"/>
        </w:rPr>
      </w:pPr>
      <w:r w:rsidRPr="00E77213">
        <w:rPr>
          <w:rFonts w:ascii="Arial" w:hAnsi="Arial" w:cs="Arial"/>
          <w:sz w:val="22"/>
          <w:szCs w:val="22"/>
        </w:rPr>
        <w:t>Artículo 6º.- Se invitará a participar en el Programa a las organizaciones no gubernamentales del movimiento de mujeres y a especialistas reconocidos/as en el tema.</w:t>
      </w:r>
    </w:p>
    <w:p w:rsidR="00417F15" w:rsidRPr="00E77213" w:rsidRDefault="00417F15" w:rsidP="000B3701">
      <w:pPr>
        <w:spacing w:line="360" w:lineRule="auto"/>
        <w:jc w:val="center"/>
        <w:rPr>
          <w:rFonts w:ascii="Arial" w:hAnsi="Arial" w:cs="Arial"/>
          <w:sz w:val="22"/>
          <w:szCs w:val="22"/>
        </w:rPr>
      </w:pPr>
    </w:p>
    <w:tbl>
      <w:tblPr>
        <w:tblW w:w="8789" w:type="dxa"/>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189"/>
      </w:tblGrid>
      <w:tr w:rsidR="00417F15" w:rsidRPr="00E77213" w:rsidTr="001478C1">
        <w:trPr>
          <w:jc w:val="center"/>
        </w:trPr>
        <w:tc>
          <w:tcPr>
            <w:tcW w:w="8789" w:type="dxa"/>
            <w:gridSpan w:val="2"/>
            <w:vAlign w:val="center"/>
          </w:tcPr>
          <w:p w:rsidR="00417F15" w:rsidRPr="00E77213" w:rsidRDefault="00252ED5" w:rsidP="000B3701">
            <w:pPr>
              <w:pStyle w:val="Textosinformato"/>
              <w:spacing w:before="240" w:line="360" w:lineRule="auto"/>
              <w:jc w:val="center"/>
              <w:rPr>
                <w:rFonts w:ascii="Arial" w:hAnsi="Arial" w:cs="Arial"/>
                <w:sz w:val="22"/>
                <w:u w:val="single"/>
              </w:rPr>
            </w:pPr>
            <w:r w:rsidRPr="00E77213">
              <w:rPr>
                <w:rFonts w:ascii="Arial" w:hAnsi="Arial" w:cs="Arial"/>
                <w:b/>
                <w:sz w:val="22"/>
                <w:szCs w:val="22"/>
              </w:rPr>
              <w:t>LEY F</w:t>
            </w:r>
            <w:r w:rsidR="00DC3581">
              <w:rPr>
                <w:rFonts w:ascii="Arial" w:hAnsi="Arial" w:cs="Arial"/>
                <w:b/>
                <w:sz w:val="22"/>
                <w:szCs w:val="22"/>
              </w:rPr>
              <w:t xml:space="preserve"> </w:t>
            </w:r>
            <w:r w:rsidR="00417F15" w:rsidRPr="00E77213">
              <w:rPr>
                <w:rFonts w:ascii="Arial" w:hAnsi="Arial" w:cs="Arial"/>
                <w:b/>
                <w:sz w:val="22"/>
                <w:szCs w:val="22"/>
              </w:rPr>
              <w:t>- N° 175</w:t>
            </w:r>
          </w:p>
          <w:p w:rsidR="00417F15" w:rsidRPr="00E77213" w:rsidRDefault="00417F15" w:rsidP="000B3701">
            <w:pPr>
              <w:pStyle w:val="Textosinformato"/>
              <w:spacing w:line="360" w:lineRule="auto"/>
              <w:jc w:val="center"/>
              <w:rPr>
                <w:rFonts w:ascii="Arial" w:hAnsi="Arial" w:cs="Arial"/>
                <w:b/>
                <w:sz w:val="22"/>
                <w:u w:val="single"/>
              </w:rPr>
            </w:pPr>
            <w:r w:rsidRPr="00E77213">
              <w:rPr>
                <w:rFonts w:ascii="Arial" w:hAnsi="Arial" w:cs="Arial"/>
                <w:b/>
                <w:sz w:val="22"/>
                <w:szCs w:val="22"/>
              </w:rPr>
              <w:t>TABLA DE ANTECEDENTES</w:t>
            </w:r>
          </w:p>
        </w:tc>
      </w:tr>
      <w:tr w:rsidR="00417F15" w:rsidRPr="00E77213" w:rsidTr="001478C1">
        <w:trPr>
          <w:jc w:val="center"/>
        </w:trPr>
        <w:tc>
          <w:tcPr>
            <w:tcW w:w="3600" w:type="dxa"/>
            <w:vAlign w:val="center"/>
          </w:tcPr>
          <w:p w:rsidR="00417F15" w:rsidRPr="00E77213" w:rsidRDefault="00417F15" w:rsidP="000B3701">
            <w:pPr>
              <w:pStyle w:val="Textosinformato"/>
              <w:spacing w:line="360" w:lineRule="auto"/>
              <w:jc w:val="center"/>
              <w:rPr>
                <w:rFonts w:ascii="Arial" w:hAnsi="Arial" w:cs="Arial"/>
                <w:b/>
                <w:sz w:val="22"/>
              </w:rPr>
            </w:pPr>
            <w:r w:rsidRPr="00E77213">
              <w:rPr>
                <w:rFonts w:ascii="Arial" w:hAnsi="Arial" w:cs="Arial"/>
                <w:b/>
                <w:sz w:val="22"/>
                <w:szCs w:val="22"/>
              </w:rPr>
              <w:t>Artículo del Texto</w:t>
            </w:r>
          </w:p>
          <w:p w:rsidR="00417F15" w:rsidRPr="00E77213" w:rsidRDefault="00417F15" w:rsidP="000B3701">
            <w:pPr>
              <w:pStyle w:val="Textosinformato"/>
              <w:spacing w:line="360" w:lineRule="auto"/>
              <w:jc w:val="center"/>
              <w:rPr>
                <w:rFonts w:ascii="Arial" w:hAnsi="Arial" w:cs="Arial"/>
                <w:b/>
                <w:sz w:val="22"/>
              </w:rPr>
            </w:pPr>
            <w:r w:rsidRPr="00E77213">
              <w:rPr>
                <w:rFonts w:ascii="Arial" w:hAnsi="Arial" w:cs="Arial"/>
                <w:b/>
                <w:sz w:val="22"/>
                <w:szCs w:val="22"/>
              </w:rPr>
              <w:t>Definitivo</w:t>
            </w:r>
          </w:p>
        </w:tc>
        <w:tc>
          <w:tcPr>
            <w:tcW w:w="5189" w:type="dxa"/>
            <w:vAlign w:val="center"/>
          </w:tcPr>
          <w:p w:rsidR="00417F15" w:rsidRPr="00E77213" w:rsidRDefault="00417F15" w:rsidP="000B3701">
            <w:pPr>
              <w:pStyle w:val="Textosinformato"/>
              <w:spacing w:line="360" w:lineRule="auto"/>
              <w:jc w:val="center"/>
              <w:rPr>
                <w:rFonts w:ascii="Arial" w:hAnsi="Arial" w:cs="Arial"/>
                <w:b/>
                <w:sz w:val="22"/>
              </w:rPr>
            </w:pPr>
            <w:r w:rsidRPr="00E77213">
              <w:rPr>
                <w:rFonts w:ascii="Arial" w:hAnsi="Arial" w:cs="Arial"/>
                <w:b/>
                <w:sz w:val="22"/>
                <w:szCs w:val="22"/>
              </w:rPr>
              <w:t>Fuente</w:t>
            </w:r>
          </w:p>
        </w:tc>
      </w:tr>
      <w:tr w:rsidR="00417F15" w:rsidRPr="00E77213" w:rsidTr="001478C1">
        <w:trPr>
          <w:trHeight w:val="555"/>
          <w:jc w:val="center"/>
        </w:trPr>
        <w:tc>
          <w:tcPr>
            <w:tcW w:w="8789" w:type="dxa"/>
            <w:gridSpan w:val="2"/>
            <w:vAlign w:val="center"/>
          </w:tcPr>
          <w:p w:rsidR="00417F15" w:rsidRPr="00E77213" w:rsidRDefault="00417F15" w:rsidP="000B3701">
            <w:pPr>
              <w:pStyle w:val="Textosinformato"/>
              <w:spacing w:line="360" w:lineRule="auto"/>
              <w:jc w:val="center"/>
              <w:rPr>
                <w:rFonts w:ascii="Arial" w:hAnsi="Arial" w:cs="Arial"/>
                <w:sz w:val="22"/>
              </w:rPr>
            </w:pPr>
            <w:r w:rsidRPr="00E77213">
              <w:rPr>
                <w:rFonts w:ascii="Arial" w:hAnsi="Arial" w:cs="Arial"/>
                <w:sz w:val="22"/>
                <w:szCs w:val="22"/>
              </w:rPr>
              <w:t xml:space="preserve">Todos los artículos de este texto definitivo provienen del texto original de la Ley </w:t>
            </w:r>
            <w:r w:rsidR="001478C1">
              <w:rPr>
                <w:rFonts w:ascii="Arial" w:hAnsi="Arial" w:cs="Arial"/>
                <w:sz w:val="22"/>
                <w:szCs w:val="22"/>
              </w:rPr>
              <w:t xml:space="preserve">N° </w:t>
            </w:r>
            <w:r w:rsidRPr="00E77213">
              <w:rPr>
                <w:rFonts w:ascii="Arial" w:hAnsi="Arial" w:cs="Arial"/>
                <w:sz w:val="22"/>
                <w:szCs w:val="22"/>
              </w:rPr>
              <w:t>175</w:t>
            </w:r>
            <w:r w:rsidR="000B3701">
              <w:rPr>
                <w:rFonts w:ascii="Arial" w:hAnsi="Arial" w:cs="Arial"/>
                <w:sz w:val="22"/>
                <w:szCs w:val="22"/>
              </w:rPr>
              <w:t xml:space="preserve">. </w:t>
            </w:r>
          </w:p>
        </w:tc>
      </w:tr>
    </w:tbl>
    <w:p w:rsidR="00417F15" w:rsidRPr="00E77213" w:rsidRDefault="00417F15" w:rsidP="000B3701">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417F15" w:rsidRPr="00E77213" w:rsidTr="00221F0C">
        <w:trPr>
          <w:jc w:val="center"/>
        </w:trPr>
        <w:tc>
          <w:tcPr>
            <w:tcW w:w="8789" w:type="dxa"/>
            <w:gridSpan w:val="3"/>
          </w:tcPr>
          <w:p w:rsidR="00417F15" w:rsidRPr="00E77213" w:rsidRDefault="00417F15" w:rsidP="000B3701">
            <w:pPr>
              <w:pStyle w:val="Textosinformato"/>
              <w:spacing w:before="240" w:line="360" w:lineRule="auto"/>
              <w:jc w:val="center"/>
              <w:rPr>
                <w:rFonts w:ascii="Arial" w:hAnsi="Arial" w:cs="Arial"/>
                <w:b/>
                <w:sz w:val="22"/>
              </w:rPr>
            </w:pPr>
            <w:r w:rsidRPr="00E77213">
              <w:rPr>
                <w:rFonts w:ascii="Arial" w:hAnsi="Arial" w:cs="Arial"/>
                <w:b/>
                <w:sz w:val="22"/>
                <w:szCs w:val="22"/>
              </w:rPr>
              <w:t>LEY F</w:t>
            </w:r>
            <w:r w:rsidR="00DC3581">
              <w:rPr>
                <w:rFonts w:ascii="Arial" w:hAnsi="Arial" w:cs="Arial"/>
                <w:b/>
                <w:sz w:val="22"/>
                <w:szCs w:val="22"/>
              </w:rPr>
              <w:t xml:space="preserve"> </w:t>
            </w:r>
            <w:r w:rsidRPr="00E77213">
              <w:rPr>
                <w:rFonts w:ascii="Arial" w:hAnsi="Arial" w:cs="Arial"/>
                <w:b/>
                <w:sz w:val="22"/>
                <w:szCs w:val="22"/>
              </w:rPr>
              <w:t>- N° 175</w:t>
            </w:r>
          </w:p>
          <w:p w:rsidR="00417F15" w:rsidRPr="00E77213" w:rsidRDefault="00417F15" w:rsidP="000B3701">
            <w:pPr>
              <w:pStyle w:val="Textosinformato"/>
              <w:spacing w:line="360" w:lineRule="auto"/>
              <w:jc w:val="center"/>
              <w:rPr>
                <w:rFonts w:ascii="Arial" w:hAnsi="Arial" w:cs="Arial"/>
                <w:sz w:val="22"/>
              </w:rPr>
            </w:pPr>
            <w:r w:rsidRPr="00E77213">
              <w:rPr>
                <w:rFonts w:ascii="Arial" w:hAnsi="Arial" w:cs="Arial"/>
                <w:b/>
                <w:sz w:val="22"/>
                <w:szCs w:val="22"/>
              </w:rPr>
              <w:t>TABLA DE EQUIVALENCIAS</w:t>
            </w:r>
          </w:p>
        </w:tc>
      </w:tr>
      <w:tr w:rsidR="00417F15" w:rsidRPr="00E77213" w:rsidTr="00221F0C">
        <w:trPr>
          <w:jc w:val="center"/>
        </w:trPr>
        <w:tc>
          <w:tcPr>
            <w:tcW w:w="2910" w:type="dxa"/>
          </w:tcPr>
          <w:p w:rsidR="00417F15" w:rsidRPr="00E77213" w:rsidRDefault="00417F15" w:rsidP="000B3701">
            <w:pPr>
              <w:spacing w:line="360" w:lineRule="auto"/>
              <w:jc w:val="center"/>
              <w:rPr>
                <w:rFonts w:ascii="Arial" w:hAnsi="Arial" w:cs="Arial"/>
                <w:b/>
              </w:rPr>
            </w:pPr>
            <w:r w:rsidRPr="00E77213">
              <w:rPr>
                <w:rFonts w:ascii="Arial" w:hAnsi="Arial" w:cs="Arial"/>
                <w:b/>
                <w:sz w:val="22"/>
                <w:szCs w:val="22"/>
              </w:rPr>
              <w:t>Número de artículo</w:t>
            </w:r>
          </w:p>
          <w:p w:rsidR="00417F15" w:rsidRPr="00E77213" w:rsidRDefault="00417F15" w:rsidP="000B3701">
            <w:pPr>
              <w:spacing w:line="360" w:lineRule="auto"/>
              <w:jc w:val="center"/>
              <w:rPr>
                <w:rFonts w:ascii="Arial" w:hAnsi="Arial" w:cs="Arial"/>
                <w:b/>
              </w:rPr>
            </w:pPr>
            <w:r w:rsidRPr="00E77213">
              <w:rPr>
                <w:rFonts w:ascii="Arial" w:hAnsi="Arial" w:cs="Arial"/>
                <w:b/>
                <w:sz w:val="22"/>
                <w:szCs w:val="22"/>
              </w:rPr>
              <w:t>del Texto Definitivo</w:t>
            </w:r>
          </w:p>
        </w:tc>
        <w:tc>
          <w:tcPr>
            <w:tcW w:w="2850" w:type="dxa"/>
          </w:tcPr>
          <w:p w:rsidR="00417F15" w:rsidRPr="00E77213" w:rsidRDefault="00417F15" w:rsidP="000B3701">
            <w:pPr>
              <w:spacing w:line="360" w:lineRule="auto"/>
              <w:jc w:val="center"/>
              <w:rPr>
                <w:rFonts w:ascii="Arial" w:hAnsi="Arial" w:cs="Arial"/>
                <w:b/>
              </w:rPr>
            </w:pPr>
            <w:r w:rsidRPr="00E77213">
              <w:rPr>
                <w:rFonts w:ascii="Arial" w:hAnsi="Arial" w:cs="Arial"/>
                <w:b/>
                <w:sz w:val="22"/>
                <w:szCs w:val="22"/>
              </w:rPr>
              <w:t>Número de artículo</w:t>
            </w:r>
          </w:p>
          <w:p w:rsidR="00417F15" w:rsidRPr="00E77213" w:rsidRDefault="00417F15" w:rsidP="000B3701">
            <w:pPr>
              <w:spacing w:line="360" w:lineRule="auto"/>
              <w:jc w:val="center"/>
              <w:rPr>
                <w:rFonts w:ascii="Arial" w:hAnsi="Arial" w:cs="Arial"/>
                <w:b/>
              </w:rPr>
            </w:pPr>
            <w:r w:rsidRPr="00E77213">
              <w:rPr>
                <w:rFonts w:ascii="Arial" w:hAnsi="Arial" w:cs="Arial"/>
                <w:b/>
                <w:sz w:val="22"/>
                <w:szCs w:val="22"/>
              </w:rPr>
              <w:t>del Texto de Referencia (Ley 175)</w:t>
            </w:r>
          </w:p>
        </w:tc>
        <w:tc>
          <w:tcPr>
            <w:tcW w:w="3029" w:type="dxa"/>
          </w:tcPr>
          <w:p w:rsidR="00417F15" w:rsidRPr="00E77213" w:rsidRDefault="00417F15" w:rsidP="000B3701">
            <w:pPr>
              <w:spacing w:line="360" w:lineRule="auto"/>
              <w:jc w:val="center"/>
              <w:rPr>
                <w:rFonts w:ascii="Arial" w:hAnsi="Arial" w:cs="Arial"/>
                <w:b/>
              </w:rPr>
            </w:pPr>
            <w:r w:rsidRPr="00E77213">
              <w:rPr>
                <w:rFonts w:ascii="Arial" w:hAnsi="Arial" w:cs="Arial"/>
                <w:b/>
                <w:sz w:val="22"/>
                <w:szCs w:val="22"/>
              </w:rPr>
              <w:t>Observaciones</w:t>
            </w:r>
          </w:p>
        </w:tc>
      </w:tr>
      <w:tr w:rsidR="00417F15" w:rsidRPr="00E77213" w:rsidTr="00221F0C">
        <w:trPr>
          <w:jc w:val="center"/>
        </w:trPr>
        <w:tc>
          <w:tcPr>
            <w:tcW w:w="8789" w:type="dxa"/>
            <w:gridSpan w:val="3"/>
          </w:tcPr>
          <w:p w:rsidR="00417F15" w:rsidRPr="00E77213" w:rsidRDefault="00417F15" w:rsidP="000B3701">
            <w:pPr>
              <w:spacing w:line="360" w:lineRule="auto"/>
              <w:jc w:val="center"/>
              <w:rPr>
                <w:rFonts w:ascii="Arial" w:hAnsi="Arial" w:cs="Arial"/>
              </w:rPr>
            </w:pPr>
            <w:r w:rsidRPr="00E77213">
              <w:rPr>
                <w:rFonts w:ascii="Arial" w:hAnsi="Arial" w:cs="Arial"/>
                <w:sz w:val="22"/>
                <w:szCs w:val="22"/>
              </w:rPr>
              <w:t xml:space="preserve">La numeración de los artículos del Texto Definitivo corresponde a la numeración original de la Ley </w:t>
            </w:r>
            <w:r w:rsidR="00221F0C">
              <w:rPr>
                <w:rFonts w:ascii="Arial" w:hAnsi="Arial" w:cs="Arial"/>
                <w:sz w:val="22"/>
                <w:szCs w:val="22"/>
              </w:rPr>
              <w:t>N°</w:t>
            </w:r>
            <w:r w:rsidRPr="00E77213">
              <w:rPr>
                <w:rFonts w:ascii="Arial" w:hAnsi="Arial" w:cs="Arial"/>
                <w:sz w:val="22"/>
                <w:szCs w:val="22"/>
              </w:rPr>
              <w:t>175.</w:t>
            </w:r>
          </w:p>
        </w:tc>
      </w:tr>
    </w:tbl>
    <w:p w:rsidR="00417F15" w:rsidRPr="00E77213" w:rsidRDefault="00417F15" w:rsidP="000B3701">
      <w:pPr>
        <w:spacing w:line="360" w:lineRule="auto"/>
        <w:jc w:val="center"/>
        <w:rPr>
          <w:rFonts w:ascii="Arial" w:hAnsi="Arial" w:cs="Arial"/>
          <w:sz w:val="22"/>
          <w:szCs w:val="22"/>
        </w:rPr>
      </w:pPr>
    </w:p>
    <w:p w:rsidR="00417F15" w:rsidRPr="000D7707" w:rsidRDefault="00417F15" w:rsidP="000B3701">
      <w:pPr>
        <w:spacing w:line="360" w:lineRule="auto"/>
        <w:rPr>
          <w:rFonts w:ascii="Arial" w:hAnsi="Arial" w:cs="Arial"/>
          <w:b/>
          <w:sz w:val="22"/>
          <w:szCs w:val="22"/>
          <w:u w:val="single"/>
        </w:rPr>
      </w:pPr>
      <w:r w:rsidRPr="000D7707">
        <w:rPr>
          <w:rFonts w:ascii="Arial" w:hAnsi="Arial" w:cs="Arial"/>
          <w:b/>
          <w:sz w:val="22"/>
          <w:szCs w:val="22"/>
          <w:u w:val="single"/>
        </w:rPr>
        <w:t>Observaciones Generales</w:t>
      </w:r>
      <w:r w:rsidRPr="000D7707">
        <w:rPr>
          <w:rFonts w:ascii="Arial" w:hAnsi="Arial" w:cs="Arial"/>
          <w:b/>
          <w:sz w:val="22"/>
          <w:szCs w:val="22"/>
        </w:rPr>
        <w:t>:</w:t>
      </w:r>
    </w:p>
    <w:p w:rsidR="00221F0C" w:rsidRPr="00221F0C" w:rsidRDefault="00E41211" w:rsidP="00DC3581">
      <w:pPr>
        <w:pStyle w:val="Prrafodelista"/>
        <w:numPr>
          <w:ilvl w:val="0"/>
          <w:numId w:val="1"/>
        </w:numPr>
        <w:spacing w:line="360" w:lineRule="auto"/>
        <w:ind w:left="567" w:hanging="567"/>
        <w:jc w:val="both"/>
        <w:rPr>
          <w:rFonts w:ascii="Arial" w:hAnsi="Arial" w:cs="Arial"/>
          <w:sz w:val="22"/>
          <w:szCs w:val="22"/>
        </w:rPr>
      </w:pPr>
      <w:r w:rsidRPr="00221F0C">
        <w:rPr>
          <w:rFonts w:ascii="Arial" w:hAnsi="Arial" w:cs="Arial"/>
          <w:sz w:val="22"/>
          <w:szCs w:val="22"/>
          <w:lang w:val="es-AR"/>
        </w:rPr>
        <w:t># La presente Norma contiene remisiones externas #</w:t>
      </w:r>
    </w:p>
    <w:p w:rsidR="00063E2A" w:rsidRPr="000D7707" w:rsidRDefault="00E41211" w:rsidP="00DC3581">
      <w:pPr>
        <w:pStyle w:val="Prrafodelista"/>
        <w:numPr>
          <w:ilvl w:val="0"/>
          <w:numId w:val="1"/>
        </w:numPr>
        <w:spacing w:line="360" w:lineRule="auto"/>
        <w:ind w:left="567" w:hanging="567"/>
        <w:jc w:val="both"/>
        <w:rPr>
          <w:rFonts w:ascii="Arial" w:hAnsi="Arial" w:cs="Arial"/>
          <w:sz w:val="22"/>
          <w:szCs w:val="22"/>
        </w:rPr>
      </w:pPr>
      <w:r w:rsidRPr="000D7707">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sectPr w:rsidR="00063E2A" w:rsidRPr="000D7707" w:rsidSect="00E7721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55810"/>
    <w:multiLevelType w:val="hybridMultilevel"/>
    <w:tmpl w:val="1A92B59E"/>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417F15"/>
    <w:rsid w:val="00063E2A"/>
    <w:rsid w:val="0008170E"/>
    <w:rsid w:val="000B3701"/>
    <w:rsid w:val="000D4401"/>
    <w:rsid w:val="000D7707"/>
    <w:rsid w:val="000E0E00"/>
    <w:rsid w:val="0010786D"/>
    <w:rsid w:val="00123D34"/>
    <w:rsid w:val="00130EBA"/>
    <w:rsid w:val="001329B3"/>
    <w:rsid w:val="001478C1"/>
    <w:rsid w:val="00184FC7"/>
    <w:rsid w:val="001A3F3B"/>
    <w:rsid w:val="00221F0C"/>
    <w:rsid w:val="00252ED5"/>
    <w:rsid w:val="003705DD"/>
    <w:rsid w:val="00417F15"/>
    <w:rsid w:val="00500AA1"/>
    <w:rsid w:val="005A7939"/>
    <w:rsid w:val="005F503E"/>
    <w:rsid w:val="006F3549"/>
    <w:rsid w:val="00782DBE"/>
    <w:rsid w:val="007B0C7D"/>
    <w:rsid w:val="0083654C"/>
    <w:rsid w:val="00850E23"/>
    <w:rsid w:val="008923B4"/>
    <w:rsid w:val="009B4539"/>
    <w:rsid w:val="009C2B30"/>
    <w:rsid w:val="00B72D54"/>
    <w:rsid w:val="00BC71FA"/>
    <w:rsid w:val="00C01965"/>
    <w:rsid w:val="00C419D7"/>
    <w:rsid w:val="00CF2878"/>
    <w:rsid w:val="00DC3581"/>
    <w:rsid w:val="00E41211"/>
    <w:rsid w:val="00E77213"/>
    <w:rsid w:val="00EE6796"/>
    <w:rsid w:val="00F60564"/>
    <w:rsid w:val="00FE618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F15"/>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417F15"/>
    <w:pPr>
      <w:spacing w:before="100" w:beforeAutospacing="1" w:after="100" w:afterAutospacing="1"/>
    </w:pPr>
  </w:style>
  <w:style w:type="paragraph" w:styleId="Textosinformato">
    <w:name w:val="Plain Text"/>
    <w:basedOn w:val="Normal"/>
    <w:link w:val="TextosinformatoCar"/>
    <w:rsid w:val="00417F15"/>
    <w:rPr>
      <w:rFonts w:ascii="Courier New" w:hAnsi="Courier New"/>
      <w:sz w:val="20"/>
    </w:rPr>
  </w:style>
  <w:style w:type="character" w:customStyle="1" w:styleId="TextosinformatoCar">
    <w:name w:val="Texto sin formato Car"/>
    <w:basedOn w:val="Fuentedeprrafopredeter"/>
    <w:link w:val="Textosinformato"/>
    <w:rsid w:val="00417F15"/>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221F0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21E0A-D0CF-4EEC-BAA4-19EDC907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545</Words>
  <Characters>2998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dcterms:created xsi:type="dcterms:W3CDTF">2014-08-07T19:05:00Z</dcterms:created>
  <dcterms:modified xsi:type="dcterms:W3CDTF">2015-10-07T19:22:00Z</dcterms:modified>
</cp:coreProperties>
</file>