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28568E" w:rsidP="00B17D63">
      <w:pPr>
        <w:spacing w:line="360" w:lineRule="auto"/>
        <w:rPr>
          <w:rFonts w:ascii="Arial" w:hAnsi="Arial" w:cs="Arial"/>
          <w:b/>
          <w:sz w:val="22"/>
          <w:szCs w:val="22"/>
        </w:rPr>
      </w:pPr>
      <w:r w:rsidRPr="00676DB9">
        <w:rPr>
          <w:rFonts w:ascii="Arial" w:hAnsi="Arial" w:cs="Arial"/>
          <w:b/>
          <w:sz w:val="22"/>
          <w:szCs w:val="22"/>
        </w:rPr>
        <w:t>1998-01-0073</w:t>
      </w:r>
    </w:p>
    <w:p w:rsidR="00676DB9" w:rsidRPr="00676DB9" w:rsidRDefault="00676DB9" w:rsidP="00B17D63">
      <w:pPr>
        <w:spacing w:line="360" w:lineRule="auto"/>
        <w:rPr>
          <w:rFonts w:ascii="Arial" w:hAnsi="Arial" w:cs="Arial"/>
          <w:b/>
          <w:sz w:val="22"/>
          <w:szCs w:val="22"/>
        </w:rPr>
      </w:pPr>
    </w:p>
    <w:p w:rsidR="00676DB9" w:rsidRDefault="00235F0B" w:rsidP="00B17D63">
      <w:pPr>
        <w:spacing w:line="360" w:lineRule="auto"/>
        <w:jc w:val="center"/>
        <w:rPr>
          <w:rFonts w:ascii="Arial" w:hAnsi="Arial" w:cs="Arial"/>
          <w:b/>
          <w:sz w:val="22"/>
          <w:szCs w:val="22"/>
        </w:rPr>
      </w:pPr>
      <w:r>
        <w:rPr>
          <w:rFonts w:ascii="Arial" w:hAnsi="Arial" w:cs="Arial"/>
          <w:b/>
          <w:sz w:val="22"/>
          <w:szCs w:val="22"/>
        </w:rPr>
        <w:t>ORDENANZA G – N° 52.262</w:t>
      </w:r>
    </w:p>
    <w:p w:rsidR="00676DB9" w:rsidRDefault="00676DB9" w:rsidP="00B17D63">
      <w:pPr>
        <w:spacing w:line="360" w:lineRule="auto"/>
        <w:jc w:val="center"/>
        <w:rPr>
          <w:rFonts w:ascii="Arial" w:hAnsi="Arial" w:cs="Arial"/>
          <w:b/>
          <w:sz w:val="22"/>
          <w:szCs w:val="22"/>
        </w:rPr>
      </w:pPr>
    </w:p>
    <w:p w:rsidR="0028568E" w:rsidRPr="00676DB9" w:rsidRDefault="0028568E" w:rsidP="00B17D63">
      <w:pPr>
        <w:spacing w:line="360" w:lineRule="auto"/>
        <w:jc w:val="both"/>
        <w:rPr>
          <w:rFonts w:ascii="Arial" w:hAnsi="Arial" w:cs="Arial"/>
          <w:sz w:val="22"/>
          <w:szCs w:val="22"/>
        </w:rPr>
      </w:pPr>
      <w:r w:rsidRPr="00676DB9">
        <w:rPr>
          <w:rFonts w:ascii="Arial" w:hAnsi="Arial" w:cs="Arial"/>
          <w:sz w:val="22"/>
          <w:szCs w:val="22"/>
        </w:rPr>
        <w:t>Artículo 1° - El Poder Ejecutivo dispondrá la celebración anual de la Semana de la Cultura Italiana en Buenos Aires que tendrá lugar en la semana en que se festeja el día del inmigrante italiano.;</w:t>
      </w:r>
    </w:p>
    <w:p w:rsidR="006E769D" w:rsidRDefault="006E769D" w:rsidP="00B17D63">
      <w:pPr>
        <w:spacing w:line="360" w:lineRule="auto"/>
        <w:jc w:val="both"/>
        <w:rPr>
          <w:rFonts w:ascii="Arial" w:hAnsi="Arial" w:cs="Arial"/>
          <w:sz w:val="22"/>
          <w:szCs w:val="22"/>
        </w:rPr>
      </w:pPr>
    </w:p>
    <w:p w:rsidR="0028568E" w:rsidRPr="00676DB9" w:rsidRDefault="0028568E" w:rsidP="00B17D63">
      <w:pPr>
        <w:spacing w:line="360" w:lineRule="auto"/>
        <w:jc w:val="both"/>
        <w:rPr>
          <w:rFonts w:ascii="Arial" w:hAnsi="Arial" w:cs="Arial"/>
          <w:sz w:val="22"/>
          <w:szCs w:val="22"/>
        </w:rPr>
      </w:pPr>
      <w:r w:rsidRPr="00676DB9">
        <w:rPr>
          <w:rFonts w:ascii="Arial" w:hAnsi="Arial" w:cs="Arial"/>
          <w:sz w:val="22"/>
          <w:szCs w:val="22"/>
        </w:rPr>
        <w:t>Artículo 2° - En esa semana se exhibirán en los Centros Culturales y Teatros dependientes del Gobierno de la Ciudad de Buenos Aires; pintura, escultura, fotografía, cine, artes visuales en general, danza, teatro, lírica, música popular, artesanías, etcétera.;</w:t>
      </w:r>
    </w:p>
    <w:p w:rsidR="006E769D" w:rsidRDefault="006E769D" w:rsidP="00B17D63">
      <w:pPr>
        <w:spacing w:line="360" w:lineRule="auto"/>
        <w:jc w:val="both"/>
        <w:rPr>
          <w:rFonts w:ascii="Arial" w:hAnsi="Arial" w:cs="Arial"/>
          <w:sz w:val="22"/>
          <w:szCs w:val="22"/>
        </w:rPr>
      </w:pPr>
    </w:p>
    <w:p w:rsidR="0028568E" w:rsidRDefault="0028568E" w:rsidP="00B17D63">
      <w:pPr>
        <w:spacing w:line="360" w:lineRule="auto"/>
        <w:jc w:val="both"/>
        <w:rPr>
          <w:rFonts w:ascii="Arial" w:hAnsi="Arial" w:cs="Arial"/>
          <w:sz w:val="22"/>
          <w:szCs w:val="22"/>
        </w:rPr>
      </w:pPr>
      <w:r w:rsidRPr="00676DB9">
        <w:rPr>
          <w:rFonts w:ascii="Arial" w:hAnsi="Arial" w:cs="Arial"/>
          <w:sz w:val="22"/>
          <w:szCs w:val="22"/>
        </w:rPr>
        <w:t>Artículo 3° - Con tal motivo el Poder Ejecutivo designará una Comisión permanente de homenaje integrada por representantes del propio Poder Ejecutivo, instituciones de la colectividad y personalidad relevantes vinculadas con la cultura, que tendrá a su cargo las tareas de planificación y organización del evento.;</w:t>
      </w:r>
    </w:p>
    <w:p w:rsidR="006E769D" w:rsidRPr="00676DB9" w:rsidRDefault="006E769D" w:rsidP="00B17D63">
      <w:pPr>
        <w:spacing w:line="360" w:lineRule="auto"/>
        <w:jc w:val="both"/>
        <w:rPr>
          <w:rFonts w:ascii="Arial" w:hAnsi="Arial" w:cs="Arial"/>
          <w:sz w:val="22"/>
          <w:szCs w:val="22"/>
        </w:rPr>
      </w:pPr>
    </w:p>
    <w:p w:rsidR="0028568E" w:rsidRPr="00676DB9" w:rsidRDefault="0028568E" w:rsidP="00B17D63">
      <w:pPr>
        <w:spacing w:line="360" w:lineRule="auto"/>
        <w:jc w:val="both"/>
        <w:rPr>
          <w:rFonts w:ascii="Arial" w:hAnsi="Arial" w:cs="Arial"/>
          <w:sz w:val="22"/>
          <w:szCs w:val="22"/>
        </w:rPr>
      </w:pPr>
      <w:r w:rsidRPr="00676DB9">
        <w:rPr>
          <w:rFonts w:ascii="Arial" w:hAnsi="Arial" w:cs="Arial"/>
          <w:sz w:val="22"/>
          <w:szCs w:val="22"/>
        </w:rPr>
        <w:t>Artículo 4° - El Poder Ejecutivo, ad-</w:t>
      </w:r>
      <w:proofErr w:type="spellStart"/>
      <w:r w:rsidRPr="00676DB9">
        <w:rPr>
          <w:rFonts w:ascii="Arial" w:hAnsi="Arial" w:cs="Arial"/>
          <w:sz w:val="22"/>
          <w:szCs w:val="22"/>
        </w:rPr>
        <w:t>referendum</w:t>
      </w:r>
      <w:proofErr w:type="spellEnd"/>
      <w:r w:rsidRPr="00676DB9">
        <w:rPr>
          <w:rFonts w:ascii="Arial" w:hAnsi="Arial" w:cs="Arial"/>
          <w:sz w:val="22"/>
          <w:szCs w:val="22"/>
        </w:rPr>
        <w:t xml:space="preserve"> de la Legislatura de la Ciudad en los casos en que corresponda, celebrará convenios con particulares y entidades oficiales y privadas, argentinas, italianas o supranacionales para formalizar su participación activa en los festejos.;</w:t>
      </w:r>
    </w:p>
    <w:p w:rsidR="0009329B" w:rsidRPr="00676DB9" w:rsidRDefault="0009329B" w:rsidP="00B17D63">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676DB9" w:rsidTr="006E769D">
        <w:trPr>
          <w:jc w:val="center"/>
        </w:trPr>
        <w:tc>
          <w:tcPr>
            <w:tcW w:w="8969" w:type="dxa"/>
            <w:gridSpan w:val="2"/>
            <w:vAlign w:val="center"/>
          </w:tcPr>
          <w:p w:rsidR="0009329B" w:rsidRPr="00676DB9" w:rsidRDefault="0028568E" w:rsidP="00B17D63">
            <w:pPr>
              <w:pStyle w:val="Textosinformato"/>
              <w:spacing w:before="240" w:line="360" w:lineRule="auto"/>
              <w:jc w:val="center"/>
              <w:rPr>
                <w:rFonts w:ascii="Arial" w:hAnsi="Arial" w:cs="Arial"/>
                <w:sz w:val="22"/>
                <w:u w:val="single"/>
              </w:rPr>
            </w:pPr>
            <w:r w:rsidRPr="00676DB9">
              <w:rPr>
                <w:rFonts w:ascii="Arial" w:hAnsi="Arial" w:cs="Arial"/>
                <w:b/>
                <w:sz w:val="22"/>
                <w:szCs w:val="22"/>
              </w:rPr>
              <w:t>ORDENANZA G – N° 52</w:t>
            </w:r>
            <w:r w:rsidR="004F74CB">
              <w:rPr>
                <w:rFonts w:ascii="Arial" w:hAnsi="Arial" w:cs="Arial"/>
                <w:b/>
                <w:sz w:val="22"/>
                <w:szCs w:val="22"/>
              </w:rPr>
              <w:t>.</w:t>
            </w:r>
            <w:r w:rsidRPr="00676DB9">
              <w:rPr>
                <w:rFonts w:ascii="Arial" w:hAnsi="Arial" w:cs="Arial"/>
                <w:b/>
                <w:sz w:val="22"/>
                <w:szCs w:val="22"/>
              </w:rPr>
              <w:t>262</w:t>
            </w:r>
          </w:p>
          <w:p w:rsidR="0009329B" w:rsidRPr="00676DB9" w:rsidRDefault="0009329B" w:rsidP="00B17D63">
            <w:pPr>
              <w:pStyle w:val="Textosinformato"/>
              <w:spacing w:line="360" w:lineRule="auto"/>
              <w:jc w:val="center"/>
              <w:rPr>
                <w:rFonts w:ascii="Arial" w:hAnsi="Arial" w:cs="Arial"/>
                <w:b/>
                <w:sz w:val="22"/>
                <w:u w:val="single"/>
              </w:rPr>
            </w:pPr>
            <w:r w:rsidRPr="00676DB9">
              <w:rPr>
                <w:rFonts w:ascii="Arial" w:hAnsi="Arial" w:cs="Arial"/>
                <w:b/>
                <w:sz w:val="22"/>
                <w:szCs w:val="22"/>
              </w:rPr>
              <w:t>TABLA DE ANTECEDENTES</w:t>
            </w:r>
          </w:p>
        </w:tc>
      </w:tr>
      <w:tr w:rsidR="0009329B" w:rsidRPr="00676DB9" w:rsidTr="006E769D">
        <w:trPr>
          <w:jc w:val="center"/>
        </w:trPr>
        <w:tc>
          <w:tcPr>
            <w:tcW w:w="3780" w:type="dxa"/>
            <w:vAlign w:val="center"/>
          </w:tcPr>
          <w:p w:rsidR="0009329B" w:rsidRPr="00676DB9" w:rsidRDefault="0009329B" w:rsidP="00235F0B">
            <w:pPr>
              <w:pStyle w:val="Textosinformato"/>
              <w:spacing w:line="360" w:lineRule="auto"/>
              <w:jc w:val="center"/>
              <w:rPr>
                <w:rFonts w:ascii="Arial" w:hAnsi="Arial" w:cs="Arial"/>
                <w:b/>
                <w:sz w:val="22"/>
              </w:rPr>
            </w:pPr>
            <w:r w:rsidRPr="00676DB9">
              <w:rPr>
                <w:rFonts w:ascii="Arial" w:hAnsi="Arial" w:cs="Arial"/>
                <w:b/>
                <w:sz w:val="22"/>
                <w:szCs w:val="22"/>
              </w:rPr>
              <w:t>Artículo del Texto</w:t>
            </w:r>
            <w:r w:rsidR="00235F0B">
              <w:rPr>
                <w:rFonts w:ascii="Arial" w:hAnsi="Arial" w:cs="Arial"/>
                <w:b/>
                <w:sz w:val="22"/>
                <w:szCs w:val="22"/>
              </w:rPr>
              <w:t xml:space="preserve"> </w:t>
            </w:r>
            <w:r w:rsidRPr="00676DB9">
              <w:rPr>
                <w:rFonts w:ascii="Arial" w:hAnsi="Arial" w:cs="Arial"/>
                <w:b/>
                <w:sz w:val="22"/>
                <w:szCs w:val="22"/>
              </w:rPr>
              <w:t>Definitivo</w:t>
            </w:r>
          </w:p>
        </w:tc>
        <w:tc>
          <w:tcPr>
            <w:tcW w:w="5189" w:type="dxa"/>
            <w:vAlign w:val="center"/>
          </w:tcPr>
          <w:p w:rsidR="0009329B" w:rsidRPr="00676DB9" w:rsidRDefault="0009329B" w:rsidP="00B17D63">
            <w:pPr>
              <w:pStyle w:val="Textosinformato"/>
              <w:spacing w:line="360" w:lineRule="auto"/>
              <w:jc w:val="center"/>
              <w:rPr>
                <w:rFonts w:ascii="Arial" w:hAnsi="Arial" w:cs="Arial"/>
                <w:b/>
                <w:sz w:val="22"/>
              </w:rPr>
            </w:pPr>
            <w:r w:rsidRPr="00676DB9">
              <w:rPr>
                <w:rFonts w:ascii="Arial" w:hAnsi="Arial" w:cs="Arial"/>
                <w:b/>
                <w:sz w:val="22"/>
                <w:szCs w:val="22"/>
              </w:rPr>
              <w:t>Fuente</w:t>
            </w:r>
          </w:p>
        </w:tc>
      </w:tr>
      <w:tr w:rsidR="0009329B" w:rsidRPr="00676DB9" w:rsidTr="006E769D">
        <w:trPr>
          <w:trHeight w:val="555"/>
          <w:jc w:val="center"/>
        </w:trPr>
        <w:tc>
          <w:tcPr>
            <w:tcW w:w="8969" w:type="dxa"/>
            <w:gridSpan w:val="2"/>
            <w:vAlign w:val="center"/>
          </w:tcPr>
          <w:p w:rsidR="0009329B" w:rsidRPr="00676DB9" w:rsidRDefault="0009329B" w:rsidP="00B17D63">
            <w:pPr>
              <w:pStyle w:val="Textosinformato"/>
              <w:spacing w:line="360" w:lineRule="auto"/>
              <w:jc w:val="center"/>
              <w:rPr>
                <w:rFonts w:ascii="Arial" w:hAnsi="Arial" w:cs="Arial"/>
                <w:sz w:val="22"/>
              </w:rPr>
            </w:pPr>
            <w:r w:rsidRPr="00676DB9">
              <w:rPr>
                <w:rFonts w:ascii="Arial" w:hAnsi="Arial" w:cs="Arial"/>
                <w:sz w:val="22"/>
                <w:szCs w:val="22"/>
              </w:rPr>
              <w:t xml:space="preserve">Todos los artículos de este texto definitivo provienen del texto original de la </w:t>
            </w:r>
            <w:r w:rsidR="0028568E" w:rsidRPr="00676DB9">
              <w:rPr>
                <w:rFonts w:ascii="Arial" w:hAnsi="Arial" w:cs="Arial"/>
                <w:sz w:val="22"/>
                <w:szCs w:val="22"/>
              </w:rPr>
              <w:t xml:space="preserve">Ordenanza </w:t>
            </w:r>
            <w:r w:rsidR="004F74CB">
              <w:rPr>
                <w:rFonts w:ascii="Arial" w:hAnsi="Arial" w:cs="Arial"/>
                <w:sz w:val="22"/>
                <w:szCs w:val="22"/>
              </w:rPr>
              <w:t xml:space="preserve">N° </w:t>
            </w:r>
            <w:r w:rsidR="0028568E" w:rsidRPr="00676DB9">
              <w:rPr>
                <w:rFonts w:ascii="Arial" w:hAnsi="Arial" w:cs="Arial"/>
                <w:sz w:val="22"/>
                <w:szCs w:val="22"/>
              </w:rPr>
              <w:t>52</w:t>
            </w:r>
            <w:r w:rsidR="00CC286D">
              <w:rPr>
                <w:rFonts w:ascii="Arial" w:hAnsi="Arial" w:cs="Arial"/>
                <w:sz w:val="22"/>
                <w:szCs w:val="22"/>
              </w:rPr>
              <w:t>.</w:t>
            </w:r>
            <w:r w:rsidR="0028568E" w:rsidRPr="00676DB9">
              <w:rPr>
                <w:rFonts w:ascii="Arial" w:hAnsi="Arial" w:cs="Arial"/>
                <w:sz w:val="22"/>
                <w:szCs w:val="22"/>
              </w:rPr>
              <w:t>262.</w:t>
            </w:r>
          </w:p>
        </w:tc>
      </w:tr>
    </w:tbl>
    <w:p w:rsidR="0009329B" w:rsidRPr="00676DB9" w:rsidRDefault="0009329B" w:rsidP="00B17D63">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676DB9" w:rsidTr="003A2640">
        <w:trPr>
          <w:jc w:val="center"/>
        </w:trPr>
        <w:tc>
          <w:tcPr>
            <w:tcW w:w="8969" w:type="dxa"/>
            <w:gridSpan w:val="3"/>
          </w:tcPr>
          <w:p w:rsidR="0009329B" w:rsidRPr="00676DB9" w:rsidRDefault="0028568E" w:rsidP="00B17D63">
            <w:pPr>
              <w:pStyle w:val="Textosinformato"/>
              <w:spacing w:before="240" w:line="360" w:lineRule="auto"/>
              <w:jc w:val="center"/>
              <w:rPr>
                <w:rFonts w:ascii="Arial" w:hAnsi="Arial" w:cs="Arial"/>
                <w:b/>
                <w:sz w:val="22"/>
              </w:rPr>
            </w:pPr>
            <w:r w:rsidRPr="00676DB9">
              <w:rPr>
                <w:rFonts w:ascii="Arial" w:hAnsi="Arial" w:cs="Arial"/>
                <w:b/>
                <w:sz w:val="22"/>
                <w:szCs w:val="22"/>
              </w:rPr>
              <w:t>ORDENANZA G – N° 52</w:t>
            </w:r>
            <w:r w:rsidR="004F74CB">
              <w:rPr>
                <w:rFonts w:ascii="Arial" w:hAnsi="Arial" w:cs="Arial"/>
                <w:b/>
                <w:sz w:val="22"/>
                <w:szCs w:val="22"/>
              </w:rPr>
              <w:t>.</w:t>
            </w:r>
            <w:r w:rsidRPr="00676DB9">
              <w:rPr>
                <w:rFonts w:ascii="Arial" w:hAnsi="Arial" w:cs="Arial"/>
                <w:b/>
                <w:sz w:val="22"/>
                <w:szCs w:val="22"/>
              </w:rPr>
              <w:t>262</w:t>
            </w:r>
          </w:p>
          <w:p w:rsidR="0009329B" w:rsidRPr="00676DB9" w:rsidRDefault="0009329B" w:rsidP="00B17D63">
            <w:pPr>
              <w:pStyle w:val="Textosinformato"/>
              <w:spacing w:line="360" w:lineRule="auto"/>
              <w:jc w:val="center"/>
              <w:rPr>
                <w:rFonts w:ascii="Arial" w:hAnsi="Arial" w:cs="Arial"/>
                <w:sz w:val="22"/>
              </w:rPr>
            </w:pPr>
            <w:r w:rsidRPr="00676DB9">
              <w:rPr>
                <w:rFonts w:ascii="Arial" w:hAnsi="Arial" w:cs="Arial"/>
                <w:b/>
                <w:sz w:val="22"/>
                <w:szCs w:val="22"/>
              </w:rPr>
              <w:t>TABLA DE EQUIVALENCIAS</w:t>
            </w:r>
          </w:p>
        </w:tc>
      </w:tr>
      <w:tr w:rsidR="0009329B" w:rsidRPr="00676DB9" w:rsidTr="003A2640">
        <w:trPr>
          <w:jc w:val="center"/>
        </w:trPr>
        <w:tc>
          <w:tcPr>
            <w:tcW w:w="3090" w:type="dxa"/>
            <w:vAlign w:val="center"/>
          </w:tcPr>
          <w:p w:rsidR="0009329B" w:rsidRPr="00676DB9" w:rsidRDefault="0009329B" w:rsidP="00B17D63">
            <w:pPr>
              <w:spacing w:line="360" w:lineRule="auto"/>
              <w:jc w:val="center"/>
              <w:rPr>
                <w:rFonts w:ascii="Arial" w:hAnsi="Arial" w:cs="Arial"/>
                <w:b/>
              </w:rPr>
            </w:pPr>
            <w:r w:rsidRPr="00676DB9">
              <w:rPr>
                <w:rFonts w:ascii="Arial" w:hAnsi="Arial" w:cs="Arial"/>
                <w:b/>
                <w:sz w:val="22"/>
                <w:szCs w:val="22"/>
              </w:rPr>
              <w:t>Número de artículo</w:t>
            </w:r>
          </w:p>
          <w:p w:rsidR="0009329B" w:rsidRPr="00676DB9" w:rsidRDefault="0009329B" w:rsidP="00B17D63">
            <w:pPr>
              <w:spacing w:line="360" w:lineRule="auto"/>
              <w:jc w:val="center"/>
              <w:rPr>
                <w:rFonts w:ascii="Arial" w:hAnsi="Arial" w:cs="Arial"/>
                <w:b/>
              </w:rPr>
            </w:pPr>
            <w:r w:rsidRPr="00676DB9">
              <w:rPr>
                <w:rFonts w:ascii="Arial" w:hAnsi="Arial" w:cs="Arial"/>
                <w:b/>
                <w:sz w:val="22"/>
                <w:szCs w:val="22"/>
              </w:rPr>
              <w:t>del Texto Definitivo</w:t>
            </w:r>
          </w:p>
        </w:tc>
        <w:tc>
          <w:tcPr>
            <w:tcW w:w="2850" w:type="dxa"/>
            <w:vAlign w:val="center"/>
          </w:tcPr>
          <w:p w:rsidR="0009329B" w:rsidRPr="00676DB9" w:rsidRDefault="0009329B" w:rsidP="00B17D63">
            <w:pPr>
              <w:spacing w:line="360" w:lineRule="auto"/>
              <w:jc w:val="center"/>
              <w:rPr>
                <w:rFonts w:ascii="Arial" w:hAnsi="Arial" w:cs="Arial"/>
                <w:b/>
              </w:rPr>
            </w:pPr>
            <w:r w:rsidRPr="00676DB9">
              <w:rPr>
                <w:rFonts w:ascii="Arial" w:hAnsi="Arial" w:cs="Arial"/>
                <w:b/>
                <w:sz w:val="22"/>
                <w:szCs w:val="22"/>
              </w:rPr>
              <w:t>Número de artículo</w:t>
            </w:r>
          </w:p>
          <w:p w:rsidR="0009329B" w:rsidRPr="00676DB9" w:rsidRDefault="003A2640" w:rsidP="00B17D63">
            <w:pPr>
              <w:spacing w:line="360" w:lineRule="auto"/>
              <w:jc w:val="center"/>
              <w:rPr>
                <w:rFonts w:ascii="Arial" w:hAnsi="Arial" w:cs="Arial"/>
                <w:b/>
              </w:rPr>
            </w:pPr>
            <w:r w:rsidRPr="00676DB9">
              <w:rPr>
                <w:rFonts w:ascii="Arial" w:hAnsi="Arial" w:cs="Arial"/>
                <w:b/>
                <w:sz w:val="22"/>
                <w:szCs w:val="22"/>
              </w:rPr>
              <w:t>del Texto de Referencia (</w:t>
            </w:r>
            <w:r w:rsidR="0028568E" w:rsidRPr="00676DB9">
              <w:rPr>
                <w:rFonts w:ascii="Arial" w:hAnsi="Arial" w:cs="Arial"/>
                <w:b/>
                <w:sz w:val="22"/>
                <w:szCs w:val="22"/>
              </w:rPr>
              <w:t>Ordenanza 52</w:t>
            </w:r>
            <w:r w:rsidR="004F74CB">
              <w:rPr>
                <w:rFonts w:ascii="Arial" w:hAnsi="Arial" w:cs="Arial"/>
                <w:b/>
                <w:sz w:val="22"/>
                <w:szCs w:val="22"/>
              </w:rPr>
              <w:t>.</w:t>
            </w:r>
            <w:r w:rsidR="0028568E" w:rsidRPr="00676DB9">
              <w:rPr>
                <w:rFonts w:ascii="Arial" w:hAnsi="Arial" w:cs="Arial"/>
                <w:b/>
                <w:sz w:val="22"/>
                <w:szCs w:val="22"/>
              </w:rPr>
              <w:t>262</w:t>
            </w:r>
            <w:r w:rsidR="0009329B" w:rsidRPr="00676DB9">
              <w:rPr>
                <w:rFonts w:ascii="Arial" w:hAnsi="Arial" w:cs="Arial"/>
                <w:b/>
                <w:sz w:val="22"/>
                <w:szCs w:val="22"/>
              </w:rPr>
              <w:t>)</w:t>
            </w:r>
          </w:p>
        </w:tc>
        <w:tc>
          <w:tcPr>
            <w:tcW w:w="3029" w:type="dxa"/>
            <w:vAlign w:val="center"/>
          </w:tcPr>
          <w:p w:rsidR="0009329B" w:rsidRPr="00676DB9" w:rsidRDefault="0009329B" w:rsidP="00B17D63">
            <w:pPr>
              <w:spacing w:line="360" w:lineRule="auto"/>
              <w:jc w:val="center"/>
              <w:rPr>
                <w:rFonts w:ascii="Arial" w:hAnsi="Arial" w:cs="Arial"/>
                <w:b/>
              </w:rPr>
            </w:pPr>
            <w:r w:rsidRPr="00676DB9">
              <w:rPr>
                <w:rFonts w:ascii="Arial" w:hAnsi="Arial" w:cs="Arial"/>
                <w:b/>
                <w:sz w:val="22"/>
                <w:szCs w:val="22"/>
              </w:rPr>
              <w:t>Observaciones</w:t>
            </w:r>
          </w:p>
        </w:tc>
      </w:tr>
      <w:tr w:rsidR="0009329B" w:rsidRPr="00676DB9" w:rsidTr="003A2640">
        <w:trPr>
          <w:jc w:val="center"/>
        </w:trPr>
        <w:tc>
          <w:tcPr>
            <w:tcW w:w="8969" w:type="dxa"/>
            <w:gridSpan w:val="3"/>
          </w:tcPr>
          <w:p w:rsidR="0009329B" w:rsidRPr="00676DB9" w:rsidRDefault="0009329B" w:rsidP="00B17D63">
            <w:pPr>
              <w:spacing w:line="360" w:lineRule="auto"/>
              <w:jc w:val="center"/>
              <w:rPr>
                <w:rFonts w:ascii="Arial" w:hAnsi="Arial" w:cs="Arial"/>
              </w:rPr>
            </w:pPr>
            <w:r w:rsidRPr="00676DB9">
              <w:rPr>
                <w:rFonts w:ascii="Arial" w:hAnsi="Arial" w:cs="Arial"/>
                <w:sz w:val="22"/>
                <w:szCs w:val="22"/>
              </w:rPr>
              <w:t xml:space="preserve">La numeración de los artículos del Texto Definitivo corresponde a la numeración original de la </w:t>
            </w:r>
            <w:r w:rsidR="0028568E" w:rsidRPr="00676DB9">
              <w:rPr>
                <w:rFonts w:ascii="Arial" w:hAnsi="Arial" w:cs="Arial"/>
                <w:sz w:val="22"/>
                <w:szCs w:val="22"/>
              </w:rPr>
              <w:t xml:space="preserve">Ordenanza </w:t>
            </w:r>
            <w:r w:rsidR="00B17D63">
              <w:rPr>
                <w:rFonts w:ascii="Arial" w:hAnsi="Arial" w:cs="Arial"/>
                <w:sz w:val="22"/>
                <w:szCs w:val="22"/>
              </w:rPr>
              <w:t xml:space="preserve">N° </w:t>
            </w:r>
            <w:r w:rsidR="0028568E" w:rsidRPr="00676DB9">
              <w:rPr>
                <w:rFonts w:ascii="Arial" w:hAnsi="Arial" w:cs="Arial"/>
                <w:sz w:val="22"/>
                <w:szCs w:val="22"/>
              </w:rPr>
              <w:t>52</w:t>
            </w:r>
            <w:r w:rsidR="004F74CB">
              <w:rPr>
                <w:rFonts w:ascii="Arial" w:hAnsi="Arial" w:cs="Arial"/>
                <w:sz w:val="22"/>
                <w:szCs w:val="22"/>
              </w:rPr>
              <w:t>.</w:t>
            </w:r>
            <w:r w:rsidR="0028568E" w:rsidRPr="00676DB9">
              <w:rPr>
                <w:rFonts w:ascii="Arial" w:hAnsi="Arial" w:cs="Arial"/>
                <w:sz w:val="22"/>
                <w:szCs w:val="22"/>
              </w:rPr>
              <w:t>262</w:t>
            </w:r>
            <w:r w:rsidRPr="00676DB9">
              <w:rPr>
                <w:rFonts w:ascii="Arial" w:hAnsi="Arial" w:cs="Arial"/>
                <w:sz w:val="22"/>
                <w:szCs w:val="22"/>
              </w:rPr>
              <w:t>.</w:t>
            </w:r>
          </w:p>
        </w:tc>
      </w:tr>
    </w:tbl>
    <w:p w:rsidR="0009329B" w:rsidRDefault="0009329B" w:rsidP="00B17D63">
      <w:pPr>
        <w:spacing w:line="360" w:lineRule="auto"/>
        <w:rPr>
          <w:rFonts w:ascii="Arial" w:hAnsi="Arial" w:cs="Arial"/>
          <w:sz w:val="22"/>
          <w:szCs w:val="22"/>
        </w:rPr>
      </w:pPr>
    </w:p>
    <w:p w:rsidR="00235F0B" w:rsidRPr="00676DB9" w:rsidRDefault="00235F0B" w:rsidP="00B17D63">
      <w:pPr>
        <w:spacing w:line="360" w:lineRule="auto"/>
        <w:rPr>
          <w:rFonts w:ascii="Arial" w:hAnsi="Arial" w:cs="Arial"/>
          <w:sz w:val="22"/>
          <w:szCs w:val="22"/>
        </w:rPr>
      </w:pPr>
    </w:p>
    <w:p w:rsidR="0009329B" w:rsidRPr="00676DB9" w:rsidRDefault="00F914CB" w:rsidP="00B17D63">
      <w:pPr>
        <w:spacing w:line="360" w:lineRule="auto"/>
        <w:rPr>
          <w:rFonts w:ascii="Arial" w:hAnsi="Arial" w:cs="Arial"/>
          <w:b/>
          <w:sz w:val="22"/>
          <w:szCs w:val="22"/>
        </w:rPr>
      </w:pPr>
      <w:r w:rsidRPr="00676DB9">
        <w:rPr>
          <w:rFonts w:ascii="Arial" w:hAnsi="Arial" w:cs="Arial"/>
          <w:b/>
          <w:sz w:val="22"/>
          <w:szCs w:val="22"/>
          <w:u w:val="single"/>
        </w:rPr>
        <w:lastRenderedPageBreak/>
        <w:t>Observaciones Generales</w:t>
      </w:r>
      <w:r w:rsidRPr="00676DB9">
        <w:rPr>
          <w:rFonts w:ascii="Arial" w:hAnsi="Arial" w:cs="Arial"/>
          <w:b/>
          <w:sz w:val="22"/>
          <w:szCs w:val="22"/>
        </w:rPr>
        <w:t>:</w:t>
      </w:r>
    </w:p>
    <w:p w:rsidR="0028568E" w:rsidRPr="00676DB9" w:rsidRDefault="0028568E" w:rsidP="00B17D63">
      <w:pPr>
        <w:spacing w:line="360" w:lineRule="auto"/>
        <w:jc w:val="both"/>
        <w:rPr>
          <w:rFonts w:ascii="Arial" w:hAnsi="Arial" w:cs="Arial"/>
          <w:sz w:val="22"/>
          <w:szCs w:val="22"/>
        </w:rPr>
      </w:pPr>
      <w:r w:rsidRPr="00676DB9">
        <w:rPr>
          <w:rFonts w:ascii="Arial" w:hAnsi="Arial" w:cs="Arial"/>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w:t>
      </w:r>
    </w:p>
    <w:sectPr w:rsidR="0028568E" w:rsidRPr="00676DB9" w:rsidSect="00676DB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1A3EF9"/>
    <w:rsid w:val="00235F0B"/>
    <w:rsid w:val="0028568E"/>
    <w:rsid w:val="002B476A"/>
    <w:rsid w:val="002D2DC8"/>
    <w:rsid w:val="00327261"/>
    <w:rsid w:val="00333DA6"/>
    <w:rsid w:val="003A2640"/>
    <w:rsid w:val="004A7641"/>
    <w:rsid w:val="004F74CB"/>
    <w:rsid w:val="005A6BEC"/>
    <w:rsid w:val="005C0D00"/>
    <w:rsid w:val="005D403A"/>
    <w:rsid w:val="006506AC"/>
    <w:rsid w:val="00676DB9"/>
    <w:rsid w:val="006B1B39"/>
    <w:rsid w:val="006C2D38"/>
    <w:rsid w:val="006E769D"/>
    <w:rsid w:val="00A3203E"/>
    <w:rsid w:val="00A476C0"/>
    <w:rsid w:val="00AE373A"/>
    <w:rsid w:val="00B17D63"/>
    <w:rsid w:val="00BF0F88"/>
    <w:rsid w:val="00C67C06"/>
    <w:rsid w:val="00CC286D"/>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279</Words>
  <Characters>1538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2014-09-03T18:46:00Z</dcterms:created>
  <dcterms:modified xsi:type="dcterms:W3CDTF">2015-09-29T16:49:00Z</dcterms:modified>
</cp:coreProperties>
</file>