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371" w:rsidRPr="00D961C5" w:rsidRDefault="00F777BF" w:rsidP="00D961C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961C5">
        <w:rPr>
          <w:rFonts w:ascii="Arial" w:hAnsi="Arial" w:cs="Arial"/>
          <w:b/>
          <w:sz w:val="22"/>
          <w:szCs w:val="22"/>
        </w:rPr>
        <w:t>13632</w:t>
      </w:r>
    </w:p>
    <w:p w:rsidR="00F76F73" w:rsidRPr="00D961C5" w:rsidRDefault="00F76F73" w:rsidP="00D961C5">
      <w:pPr>
        <w:spacing w:line="360" w:lineRule="auto"/>
        <w:rPr>
          <w:sz w:val="22"/>
          <w:szCs w:val="22"/>
        </w:rPr>
      </w:pPr>
    </w:p>
    <w:p w:rsidR="0009329B" w:rsidRPr="00D961C5" w:rsidRDefault="003646F6" w:rsidP="00254E7A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ORDENANZA I</w:t>
      </w:r>
      <w:r w:rsidR="0009329B" w:rsidRPr="00D961C5">
        <w:rPr>
          <w:rFonts w:ascii="Arial" w:hAnsi="Arial" w:cs="Arial"/>
          <w:b/>
          <w:sz w:val="22"/>
          <w:szCs w:val="22"/>
        </w:rPr>
        <w:t xml:space="preserve"> - </w:t>
      </w:r>
      <w:r w:rsidR="00B179A7" w:rsidRPr="00D961C5">
        <w:rPr>
          <w:rFonts w:ascii="Arial" w:hAnsi="Arial" w:cs="Arial"/>
          <w:b/>
          <w:sz w:val="22"/>
          <w:szCs w:val="22"/>
        </w:rPr>
        <w:t xml:space="preserve">N° </w:t>
      </w:r>
      <w:r w:rsidR="00E74EE2" w:rsidRPr="00D961C5">
        <w:rPr>
          <w:rFonts w:ascii="Arial" w:hAnsi="Arial" w:cs="Arial"/>
          <w:b/>
          <w:sz w:val="22"/>
          <w:szCs w:val="22"/>
        </w:rPr>
        <w:t>41</w:t>
      </w:r>
      <w:r w:rsidR="00254E7A">
        <w:rPr>
          <w:rFonts w:ascii="Arial" w:hAnsi="Arial" w:cs="Arial"/>
          <w:b/>
          <w:sz w:val="22"/>
          <w:szCs w:val="22"/>
        </w:rPr>
        <w:t>.</w:t>
      </w:r>
      <w:r w:rsidR="00F777BF" w:rsidRPr="00D961C5">
        <w:rPr>
          <w:rFonts w:ascii="Arial" w:hAnsi="Arial" w:cs="Arial"/>
          <w:b/>
          <w:sz w:val="22"/>
          <w:szCs w:val="22"/>
        </w:rPr>
        <w:t>720</w:t>
      </w:r>
    </w:p>
    <w:p w:rsidR="00D961C5" w:rsidRDefault="00D961C5" w:rsidP="00D961C5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777BF" w:rsidRPr="00D961C5" w:rsidRDefault="00F777BF" w:rsidP="00D961C5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61C5">
        <w:rPr>
          <w:rFonts w:ascii="Arial" w:hAnsi="Arial" w:cs="Arial"/>
          <w:sz w:val="22"/>
          <w:szCs w:val="22"/>
        </w:rPr>
        <w:t xml:space="preserve">Artículo 1º - </w:t>
      </w:r>
      <w:proofErr w:type="spellStart"/>
      <w:r w:rsidRPr="00D961C5">
        <w:rPr>
          <w:rFonts w:ascii="Arial" w:hAnsi="Arial" w:cs="Arial"/>
          <w:sz w:val="22"/>
          <w:szCs w:val="22"/>
        </w:rPr>
        <w:t>Facúltase</w:t>
      </w:r>
      <w:proofErr w:type="spellEnd"/>
      <w:r w:rsidRPr="00D961C5">
        <w:rPr>
          <w:rFonts w:ascii="Arial" w:hAnsi="Arial" w:cs="Arial"/>
          <w:sz w:val="22"/>
          <w:szCs w:val="22"/>
        </w:rPr>
        <w:t xml:space="preserve"> al Departamento Ejecutivo a considerar espacios interiores de los Centros de Abastecimiento Municipal con destino a la instalación de anuncios publicitarios, conforme a las normas establecidas en el artículo 13.1.2 del Código de Publicidad</w:t>
      </w:r>
      <w:r w:rsidR="00707967" w:rsidRPr="00D961C5">
        <w:rPr>
          <w:rFonts w:ascii="Arial" w:hAnsi="Arial" w:cs="Arial"/>
          <w:sz w:val="22"/>
          <w:szCs w:val="22"/>
        </w:rPr>
        <w:t xml:space="preserve"> #</w:t>
      </w:r>
      <w:r w:rsidRPr="00D961C5">
        <w:rPr>
          <w:rFonts w:ascii="Arial" w:hAnsi="Arial" w:cs="Arial"/>
          <w:sz w:val="22"/>
          <w:szCs w:val="22"/>
        </w:rPr>
        <w:t>.</w:t>
      </w:r>
    </w:p>
    <w:p w:rsidR="00F777BF" w:rsidRPr="00D961C5" w:rsidRDefault="00F777BF" w:rsidP="00D961C5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777BF" w:rsidRPr="00D961C5" w:rsidRDefault="00707967" w:rsidP="00D961C5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61C5">
        <w:rPr>
          <w:rFonts w:ascii="Arial" w:hAnsi="Arial" w:cs="Arial"/>
          <w:sz w:val="22"/>
          <w:szCs w:val="22"/>
        </w:rPr>
        <w:t>Artículo</w:t>
      </w:r>
      <w:r w:rsidR="00F777BF" w:rsidRPr="00D961C5">
        <w:rPr>
          <w:rFonts w:ascii="Arial" w:hAnsi="Arial" w:cs="Arial"/>
          <w:sz w:val="22"/>
          <w:szCs w:val="22"/>
        </w:rPr>
        <w:t xml:space="preserve"> 2º - Los espacios a que se refiere el artículo 1º serán concedidos a empresas productoras, fabricantes o industrializadoras de artículos y/o productos que se comercializan en los mismos.</w:t>
      </w:r>
    </w:p>
    <w:p w:rsidR="00F777BF" w:rsidRPr="00D961C5" w:rsidRDefault="00F777BF" w:rsidP="00D961C5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777BF" w:rsidRPr="00D961C5" w:rsidRDefault="00707967" w:rsidP="00D961C5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61C5">
        <w:rPr>
          <w:rFonts w:ascii="Arial" w:hAnsi="Arial" w:cs="Arial"/>
          <w:sz w:val="22"/>
          <w:szCs w:val="22"/>
        </w:rPr>
        <w:t>Artículo</w:t>
      </w:r>
      <w:r w:rsidR="00F777BF" w:rsidRPr="00D961C5">
        <w:rPr>
          <w:rFonts w:ascii="Arial" w:hAnsi="Arial" w:cs="Arial"/>
          <w:sz w:val="22"/>
          <w:szCs w:val="22"/>
        </w:rPr>
        <w:t xml:space="preserve"> 3º - Los lugares destinados a la instalación de anuncios publicitarios pueden encontrarse ubicados, dentro, fuera, en el frente aéreo posterior, a lo ancho o en forma perpendicular de cada puesto, y en otros lugares a los que no pueda dársele otros destinos.</w:t>
      </w:r>
    </w:p>
    <w:p w:rsidR="00F777BF" w:rsidRPr="00D961C5" w:rsidRDefault="00F777BF" w:rsidP="00D961C5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777BF" w:rsidRPr="00D961C5" w:rsidRDefault="00707967" w:rsidP="00D961C5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61C5">
        <w:rPr>
          <w:rFonts w:ascii="Arial" w:hAnsi="Arial" w:cs="Arial"/>
          <w:sz w:val="22"/>
          <w:szCs w:val="22"/>
        </w:rPr>
        <w:t>Artículo</w:t>
      </w:r>
      <w:r w:rsidR="00F777BF" w:rsidRPr="00D961C5">
        <w:rPr>
          <w:rFonts w:ascii="Arial" w:hAnsi="Arial" w:cs="Arial"/>
          <w:sz w:val="22"/>
          <w:szCs w:val="22"/>
        </w:rPr>
        <w:t xml:space="preserve"> 4º - Las concesiones podrán ser tantas como los espacios posibles que ofrezca cada Centro de Abastecimiento Municipal en tanto no se entorpezca con ello el normal desenvo</w:t>
      </w:r>
      <w:r w:rsidRPr="00D961C5">
        <w:rPr>
          <w:rFonts w:ascii="Arial" w:hAnsi="Arial" w:cs="Arial"/>
          <w:sz w:val="22"/>
          <w:szCs w:val="22"/>
        </w:rPr>
        <w:t>lvimiento comercial del organis</w:t>
      </w:r>
      <w:r w:rsidR="00F777BF" w:rsidRPr="00D961C5">
        <w:rPr>
          <w:rFonts w:ascii="Arial" w:hAnsi="Arial" w:cs="Arial"/>
          <w:sz w:val="22"/>
          <w:szCs w:val="22"/>
        </w:rPr>
        <w:t>mo.</w:t>
      </w:r>
    </w:p>
    <w:p w:rsidR="00F777BF" w:rsidRPr="00D961C5" w:rsidRDefault="00F777BF" w:rsidP="00D961C5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777BF" w:rsidRPr="00D961C5" w:rsidRDefault="00707967" w:rsidP="00D961C5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61C5">
        <w:rPr>
          <w:rFonts w:ascii="Arial" w:hAnsi="Arial" w:cs="Arial"/>
          <w:sz w:val="22"/>
          <w:szCs w:val="22"/>
        </w:rPr>
        <w:t>Artículo</w:t>
      </w:r>
      <w:r w:rsidR="00F777BF" w:rsidRPr="00D961C5">
        <w:rPr>
          <w:rFonts w:ascii="Arial" w:hAnsi="Arial" w:cs="Arial"/>
          <w:sz w:val="22"/>
          <w:szCs w:val="22"/>
        </w:rPr>
        <w:t xml:space="preserve"> 5º - Los anuncios publicitarios guardarán en lo posible cierta uniformidad y en lo particular en aquellos que se instalen en los puestos.</w:t>
      </w:r>
    </w:p>
    <w:p w:rsidR="00F777BF" w:rsidRPr="00D961C5" w:rsidRDefault="00F777BF" w:rsidP="00D961C5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777BF" w:rsidRPr="00D961C5" w:rsidRDefault="00707967" w:rsidP="00D961C5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61C5">
        <w:rPr>
          <w:rFonts w:ascii="Arial" w:hAnsi="Arial" w:cs="Arial"/>
          <w:sz w:val="22"/>
          <w:szCs w:val="22"/>
        </w:rPr>
        <w:t>Artículo</w:t>
      </w:r>
      <w:r w:rsidR="00F777BF" w:rsidRPr="00D961C5">
        <w:rPr>
          <w:rFonts w:ascii="Arial" w:hAnsi="Arial" w:cs="Arial"/>
          <w:sz w:val="22"/>
          <w:szCs w:val="22"/>
        </w:rPr>
        <w:t xml:space="preserve"> 6º - El Departamento Ejecutivo dispondrá las medidas que estime menester a fin de promover las posibilidades de acceder al sistema a las empresas vinculadas con la actividad.</w:t>
      </w:r>
    </w:p>
    <w:p w:rsidR="00F777BF" w:rsidRPr="00D961C5" w:rsidRDefault="00F777BF" w:rsidP="00D961C5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777BF" w:rsidRPr="00D961C5" w:rsidRDefault="00707967" w:rsidP="00D961C5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61C5">
        <w:rPr>
          <w:rFonts w:ascii="Arial" w:hAnsi="Arial" w:cs="Arial"/>
          <w:sz w:val="22"/>
          <w:szCs w:val="22"/>
        </w:rPr>
        <w:t>Artículo</w:t>
      </w:r>
      <w:r w:rsidR="00F777BF" w:rsidRPr="00D961C5">
        <w:rPr>
          <w:rFonts w:ascii="Arial" w:hAnsi="Arial" w:cs="Arial"/>
          <w:sz w:val="22"/>
          <w:szCs w:val="22"/>
        </w:rPr>
        <w:t xml:space="preserve"> 7º - La repartición responsable, establecerá un monto fijo por la cantidad total de organismos, por un período máximo de 2 (dos) años, se publicite o no en todos ellos, y los valores a establecer deben facilitar al acceso de la mayor cantidad de oferentes, a fin de lograr un ingreso económico más elevado, evitando que constituya para cualquier empresa una erogación que desaliente su participación.</w:t>
      </w:r>
    </w:p>
    <w:p w:rsidR="00F777BF" w:rsidRPr="00D961C5" w:rsidRDefault="00F777BF" w:rsidP="00D961C5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777BF" w:rsidRPr="00D961C5" w:rsidRDefault="00707967" w:rsidP="00D961C5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61C5">
        <w:rPr>
          <w:rFonts w:ascii="Arial" w:hAnsi="Arial" w:cs="Arial"/>
          <w:sz w:val="22"/>
          <w:szCs w:val="22"/>
        </w:rPr>
        <w:t>Artículo</w:t>
      </w:r>
      <w:r w:rsidR="00F777BF" w:rsidRPr="00D961C5">
        <w:rPr>
          <w:rFonts w:ascii="Arial" w:hAnsi="Arial" w:cs="Arial"/>
          <w:sz w:val="22"/>
          <w:szCs w:val="22"/>
        </w:rPr>
        <w:t xml:space="preserve"> 8º - Los fondos obtenidos como producto de la utilización con publicidad de los espacios existentes en los Centros de Abastecimiento Municipal, serán ingresados a una cuenta especial para ser destinados únicamente, al mantenimiento, conservación, remodelación o construcción de los Centros de acuerdo a las prioridades que establezca la repartición responsable.</w:t>
      </w:r>
    </w:p>
    <w:p w:rsidR="00F777BF" w:rsidRPr="00D961C5" w:rsidRDefault="00F777BF" w:rsidP="00D961C5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777BF" w:rsidRPr="00D961C5" w:rsidRDefault="00471174" w:rsidP="00D961C5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61C5">
        <w:rPr>
          <w:rFonts w:ascii="Arial" w:hAnsi="Arial" w:cs="Arial"/>
          <w:sz w:val="22"/>
          <w:szCs w:val="22"/>
        </w:rPr>
        <w:lastRenderedPageBreak/>
        <w:t>Artículo</w:t>
      </w:r>
      <w:r w:rsidR="00F777BF" w:rsidRPr="00D961C5">
        <w:rPr>
          <w:rFonts w:ascii="Arial" w:hAnsi="Arial" w:cs="Arial"/>
          <w:sz w:val="22"/>
          <w:szCs w:val="22"/>
        </w:rPr>
        <w:t xml:space="preserve"> 9º - El Departamento Ejecutivo reglamentará la presente ordenanza dentro del plazo de 30 (treinta) días de su promulgación, incluyendo en ella una cláusula condicionante de renovación.</w:t>
      </w:r>
    </w:p>
    <w:p w:rsidR="0009329B" w:rsidRPr="00D961C5" w:rsidRDefault="0009329B" w:rsidP="00D961C5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D961C5" w:rsidTr="00D961C5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D961C5" w:rsidRDefault="003646F6" w:rsidP="00D961C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ORDENANZA I</w:t>
            </w:r>
            <w:r w:rsidR="00D0339A" w:rsidRPr="00D961C5">
              <w:rPr>
                <w:rFonts w:ascii="Arial" w:hAnsi="Arial" w:cs="Arial"/>
                <w:b/>
                <w:sz w:val="22"/>
                <w:szCs w:val="22"/>
              </w:rPr>
              <w:t xml:space="preserve"> – N°</w:t>
            </w:r>
            <w:r w:rsidR="000E4B18" w:rsidRPr="00D961C5">
              <w:rPr>
                <w:rFonts w:ascii="Arial" w:hAnsi="Arial" w:cs="Arial"/>
                <w:b/>
                <w:sz w:val="22"/>
                <w:szCs w:val="22"/>
              </w:rPr>
              <w:t xml:space="preserve"> 41</w:t>
            </w:r>
            <w:r w:rsidR="00254E7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71174" w:rsidRPr="00D961C5">
              <w:rPr>
                <w:rFonts w:ascii="Arial" w:hAnsi="Arial" w:cs="Arial"/>
                <w:b/>
                <w:sz w:val="22"/>
                <w:szCs w:val="22"/>
              </w:rPr>
              <w:t>720</w:t>
            </w:r>
          </w:p>
          <w:p w:rsidR="0009329B" w:rsidRPr="00D961C5" w:rsidRDefault="0009329B" w:rsidP="00D961C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D961C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961C5" w:rsidTr="00D961C5">
        <w:trPr>
          <w:jc w:val="center"/>
        </w:trPr>
        <w:tc>
          <w:tcPr>
            <w:tcW w:w="3780" w:type="dxa"/>
            <w:vAlign w:val="center"/>
          </w:tcPr>
          <w:p w:rsidR="0009329B" w:rsidRPr="00D961C5" w:rsidRDefault="0009329B" w:rsidP="00D961C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961C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D961C5" w:rsidRDefault="0009329B" w:rsidP="00D961C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961C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D961C5" w:rsidRDefault="0009329B" w:rsidP="00D961C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961C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D961C5" w:rsidTr="00D961C5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D961C5" w:rsidRDefault="00D0339A" w:rsidP="00D961C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961C5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</w:t>
            </w:r>
            <w:r w:rsidR="00471174" w:rsidRPr="00D961C5">
              <w:rPr>
                <w:rFonts w:ascii="Arial" w:hAnsi="Arial" w:cs="Arial"/>
                <w:sz w:val="22"/>
                <w:szCs w:val="22"/>
              </w:rPr>
              <w:t>unda Edición, Año 1993, AD 840.5</w:t>
            </w:r>
          </w:p>
        </w:tc>
      </w:tr>
    </w:tbl>
    <w:p w:rsidR="0009329B" w:rsidRPr="00D961C5" w:rsidRDefault="0009329B" w:rsidP="00D961C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D961C5" w:rsidTr="00D961C5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D961C5" w:rsidRDefault="003646F6" w:rsidP="00D961C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ORDENANZA I </w:t>
            </w:r>
            <w:r w:rsidR="0009329B" w:rsidRPr="00D961C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0339A" w:rsidRPr="00D961C5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0E4B18" w:rsidRPr="00D961C5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254E7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71174" w:rsidRPr="00D961C5">
              <w:rPr>
                <w:rFonts w:ascii="Arial" w:hAnsi="Arial" w:cs="Arial"/>
                <w:b/>
                <w:sz w:val="22"/>
                <w:szCs w:val="22"/>
              </w:rPr>
              <w:t>720</w:t>
            </w:r>
          </w:p>
          <w:p w:rsidR="0009329B" w:rsidRPr="00D961C5" w:rsidRDefault="0009329B" w:rsidP="00D961C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961C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D961C5" w:rsidTr="00D961C5">
        <w:trPr>
          <w:jc w:val="center"/>
        </w:trPr>
        <w:tc>
          <w:tcPr>
            <w:tcW w:w="3090" w:type="dxa"/>
            <w:vAlign w:val="center"/>
          </w:tcPr>
          <w:p w:rsidR="0009329B" w:rsidRPr="00D961C5" w:rsidRDefault="0009329B" w:rsidP="00D961C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961C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961C5" w:rsidRDefault="0009329B" w:rsidP="00D961C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961C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D961C5" w:rsidRDefault="0009329B" w:rsidP="00D961C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961C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961C5" w:rsidRDefault="0009329B" w:rsidP="00D961C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961C5">
              <w:rPr>
                <w:rFonts w:ascii="Arial" w:hAnsi="Arial" w:cs="Arial"/>
                <w:b/>
                <w:sz w:val="22"/>
                <w:szCs w:val="22"/>
              </w:rPr>
              <w:t xml:space="preserve">del Texto de </w:t>
            </w:r>
            <w:r w:rsidR="00B179A7" w:rsidRPr="00D961C5">
              <w:rPr>
                <w:rFonts w:ascii="Arial" w:hAnsi="Arial" w:cs="Arial"/>
                <w:b/>
                <w:sz w:val="22"/>
                <w:szCs w:val="22"/>
              </w:rPr>
              <w:t>Referencia (</w:t>
            </w:r>
            <w:r w:rsidR="00732AC2" w:rsidRPr="00D961C5">
              <w:rPr>
                <w:rFonts w:ascii="Arial" w:hAnsi="Arial" w:cs="Arial"/>
                <w:b/>
                <w:sz w:val="22"/>
                <w:szCs w:val="22"/>
              </w:rPr>
              <w:t>Ordenanza 4</w:t>
            </w:r>
            <w:r w:rsidR="000E4B18" w:rsidRPr="00D961C5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254E7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71174" w:rsidRPr="00D961C5">
              <w:rPr>
                <w:rFonts w:ascii="Arial" w:hAnsi="Arial" w:cs="Arial"/>
                <w:b/>
                <w:sz w:val="22"/>
                <w:szCs w:val="22"/>
              </w:rPr>
              <w:t>720</w:t>
            </w:r>
            <w:r w:rsidRPr="00D961C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D961C5" w:rsidRDefault="0009329B" w:rsidP="00D961C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961C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D961C5" w:rsidTr="00D961C5">
        <w:trPr>
          <w:jc w:val="center"/>
        </w:trPr>
        <w:tc>
          <w:tcPr>
            <w:tcW w:w="9180" w:type="dxa"/>
            <w:gridSpan w:val="3"/>
            <w:vAlign w:val="center"/>
          </w:tcPr>
          <w:p w:rsidR="00132BEA" w:rsidRPr="00D961C5" w:rsidRDefault="00D0339A" w:rsidP="00D961C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961C5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que proviene del texto consolidado obrante en el Digesto Municipal de la Ciudad de Buenos Aires, Seg</w:t>
            </w:r>
            <w:r w:rsidR="00471174" w:rsidRPr="00D961C5">
              <w:rPr>
                <w:rFonts w:ascii="Arial" w:hAnsi="Arial" w:cs="Arial"/>
                <w:sz w:val="22"/>
                <w:szCs w:val="22"/>
              </w:rPr>
              <w:t>unda Edición, Año 1993, AD 840.5</w:t>
            </w:r>
          </w:p>
        </w:tc>
      </w:tr>
    </w:tbl>
    <w:p w:rsidR="0009329B" w:rsidRPr="00D961C5" w:rsidRDefault="0009329B" w:rsidP="00D961C5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F914CB" w:rsidRPr="00D961C5" w:rsidRDefault="00F914CB" w:rsidP="00D961C5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  <w:lang w:val="es-AR"/>
        </w:rPr>
      </w:pPr>
      <w:r w:rsidRPr="00D961C5">
        <w:rPr>
          <w:rFonts w:ascii="Arial" w:hAnsi="Arial" w:cs="Arial"/>
          <w:b/>
          <w:sz w:val="22"/>
          <w:szCs w:val="22"/>
          <w:u w:val="single"/>
          <w:lang w:val="es-AR"/>
        </w:rPr>
        <w:t>Observaciones Generales:</w:t>
      </w:r>
    </w:p>
    <w:p w:rsidR="00471174" w:rsidRPr="00D961C5" w:rsidRDefault="00471174" w:rsidP="00D961C5">
      <w:pPr>
        <w:pStyle w:val="Prrafodelista"/>
        <w:numPr>
          <w:ilvl w:val="0"/>
          <w:numId w:val="8"/>
        </w:numPr>
        <w:spacing w:line="360" w:lineRule="auto"/>
        <w:ind w:left="567" w:hanging="567"/>
        <w:jc w:val="both"/>
        <w:rPr>
          <w:rFonts w:ascii="Arial" w:hAnsi="Arial" w:cs="Arial"/>
          <w:b/>
          <w:sz w:val="22"/>
          <w:szCs w:val="22"/>
          <w:u w:val="single"/>
          <w:lang w:val="es-AR"/>
        </w:rPr>
      </w:pPr>
      <w:r w:rsidRPr="00D961C5">
        <w:rPr>
          <w:rFonts w:ascii="Arial" w:hAnsi="Arial" w:cs="Arial"/>
          <w:sz w:val="22"/>
          <w:szCs w:val="22"/>
        </w:rPr>
        <w:t># La presente norma contiene remisiones normativas #</w:t>
      </w:r>
    </w:p>
    <w:p w:rsidR="00471174" w:rsidRPr="00D961C5" w:rsidRDefault="00471174" w:rsidP="00D961C5">
      <w:pPr>
        <w:pStyle w:val="Prrafodelista"/>
        <w:numPr>
          <w:ilvl w:val="0"/>
          <w:numId w:val="8"/>
        </w:numPr>
        <w:spacing w:line="360" w:lineRule="auto"/>
        <w:ind w:left="567" w:hanging="567"/>
        <w:jc w:val="both"/>
        <w:rPr>
          <w:rFonts w:ascii="Arial" w:hAnsi="Arial" w:cs="Arial"/>
          <w:b/>
          <w:sz w:val="22"/>
          <w:szCs w:val="22"/>
          <w:u w:val="single"/>
          <w:lang w:val="es-AR"/>
        </w:rPr>
      </w:pPr>
      <w:r w:rsidRPr="00D961C5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471174" w:rsidRPr="00BA12F0" w:rsidRDefault="00471174" w:rsidP="00D961C5">
      <w:pPr>
        <w:pStyle w:val="Prrafodelista"/>
        <w:numPr>
          <w:ilvl w:val="0"/>
          <w:numId w:val="8"/>
        </w:numPr>
        <w:spacing w:line="360" w:lineRule="auto"/>
        <w:ind w:left="567" w:hanging="567"/>
        <w:jc w:val="both"/>
        <w:rPr>
          <w:rFonts w:ascii="Arial" w:hAnsi="Arial" w:cs="Arial"/>
          <w:b/>
          <w:sz w:val="22"/>
          <w:szCs w:val="22"/>
          <w:u w:val="single"/>
          <w:lang w:val="es-AR"/>
        </w:rPr>
      </w:pPr>
      <w:r w:rsidRPr="00D961C5">
        <w:rPr>
          <w:rFonts w:ascii="Arial" w:hAnsi="Arial" w:cs="Arial"/>
          <w:sz w:val="22"/>
          <w:szCs w:val="22"/>
        </w:rPr>
        <w:t>Artículo 7° de la Constitución de la Ciudad de Buenos Aires: “El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p w:rsidR="00BA12F0" w:rsidRPr="00BA12F0" w:rsidRDefault="00BA12F0" w:rsidP="00BA12F0">
      <w:pPr>
        <w:pStyle w:val="Prrafodelista"/>
        <w:numPr>
          <w:ilvl w:val="0"/>
          <w:numId w:val="8"/>
        </w:numPr>
        <w:spacing w:line="360" w:lineRule="auto"/>
        <w:ind w:left="567" w:hanging="567"/>
        <w:jc w:val="both"/>
        <w:rPr>
          <w:sz w:val="22"/>
          <w:szCs w:val="22"/>
        </w:rPr>
      </w:pPr>
      <w:r w:rsidRPr="00BA12F0">
        <w:rPr>
          <w:rFonts w:ascii="Arial" w:hAnsi="Arial" w:cs="Arial"/>
          <w:sz w:val="22"/>
          <w:szCs w:val="22"/>
        </w:rPr>
        <w:t>La Ley N° 2.936 abroga por su artículo 44 la Ordenanza N° 41.115, que diera texto a la Sección 13 del Código de Habilitaciones y Verificaciones “De la Publicidad”, y establece el nuevo régimen en la materia.</w:t>
      </w:r>
    </w:p>
    <w:p w:rsidR="00BA12F0" w:rsidRPr="00BA12F0" w:rsidRDefault="00BA12F0" w:rsidP="00BA12F0">
      <w:pPr>
        <w:pStyle w:val="Prrafodelista"/>
        <w:spacing w:line="360" w:lineRule="auto"/>
        <w:ind w:left="567"/>
        <w:jc w:val="both"/>
        <w:rPr>
          <w:rFonts w:ascii="Arial" w:hAnsi="Arial" w:cs="Arial"/>
          <w:b/>
          <w:sz w:val="22"/>
          <w:szCs w:val="22"/>
          <w:u w:val="single"/>
          <w:lang w:val="es-AR"/>
        </w:rPr>
      </w:pPr>
    </w:p>
    <w:p w:rsidR="00E02FDB" w:rsidRPr="00D961C5" w:rsidRDefault="00E02FDB" w:rsidP="00254E7A">
      <w:pPr>
        <w:pStyle w:val="Prrafodelista"/>
        <w:spacing w:line="360" w:lineRule="auto"/>
        <w:ind w:left="567"/>
        <w:jc w:val="both"/>
        <w:rPr>
          <w:rFonts w:ascii="Arial" w:hAnsi="Arial" w:cs="Arial"/>
          <w:b/>
          <w:sz w:val="22"/>
          <w:szCs w:val="22"/>
          <w:u w:val="single"/>
          <w:lang w:val="es-AR"/>
        </w:rPr>
      </w:pPr>
      <w:bookmarkStart w:id="0" w:name="_GoBack"/>
      <w:bookmarkEnd w:id="0"/>
    </w:p>
    <w:sectPr w:rsidR="00E02FDB" w:rsidRPr="00D961C5" w:rsidSect="00D961C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7">
    <w:nsid w:val="3ED70393"/>
    <w:multiLevelType w:val="hybridMultilevel"/>
    <w:tmpl w:val="26A87DFA"/>
    <w:lvl w:ilvl="0" w:tplc="3C668C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>
    <w:abstractNumId w:val="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5">
    <w:abstractNumId w:val="4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5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7">
    <w:abstractNumId w:val="6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E4B18"/>
    <w:rsid w:val="00132BEA"/>
    <w:rsid w:val="001D3896"/>
    <w:rsid w:val="00203AEC"/>
    <w:rsid w:val="00254E7A"/>
    <w:rsid w:val="00294BD0"/>
    <w:rsid w:val="002D2DC8"/>
    <w:rsid w:val="0036032C"/>
    <w:rsid w:val="003646F6"/>
    <w:rsid w:val="00366728"/>
    <w:rsid w:val="00395C03"/>
    <w:rsid w:val="003D4347"/>
    <w:rsid w:val="003F1989"/>
    <w:rsid w:val="004010AD"/>
    <w:rsid w:val="00416255"/>
    <w:rsid w:val="00471174"/>
    <w:rsid w:val="004A7641"/>
    <w:rsid w:val="004C4DB6"/>
    <w:rsid w:val="00511FDE"/>
    <w:rsid w:val="00567D5C"/>
    <w:rsid w:val="00607886"/>
    <w:rsid w:val="006142D4"/>
    <w:rsid w:val="006506AC"/>
    <w:rsid w:val="00707967"/>
    <w:rsid w:val="00732AC2"/>
    <w:rsid w:val="007E144C"/>
    <w:rsid w:val="008D7462"/>
    <w:rsid w:val="008E6732"/>
    <w:rsid w:val="009127C8"/>
    <w:rsid w:val="009263C4"/>
    <w:rsid w:val="009E0014"/>
    <w:rsid w:val="00A628E9"/>
    <w:rsid w:val="00AB6371"/>
    <w:rsid w:val="00AD0010"/>
    <w:rsid w:val="00B04A21"/>
    <w:rsid w:val="00B179A7"/>
    <w:rsid w:val="00B80B90"/>
    <w:rsid w:val="00BA12F0"/>
    <w:rsid w:val="00BA5B44"/>
    <w:rsid w:val="00BD0314"/>
    <w:rsid w:val="00BE16FE"/>
    <w:rsid w:val="00C67C06"/>
    <w:rsid w:val="00CD26F6"/>
    <w:rsid w:val="00CF15CE"/>
    <w:rsid w:val="00D0339A"/>
    <w:rsid w:val="00D43480"/>
    <w:rsid w:val="00D961C5"/>
    <w:rsid w:val="00DB7E23"/>
    <w:rsid w:val="00E02FDB"/>
    <w:rsid w:val="00E5583D"/>
    <w:rsid w:val="00E74EE2"/>
    <w:rsid w:val="00EA6A74"/>
    <w:rsid w:val="00F76F73"/>
    <w:rsid w:val="00F777BF"/>
    <w:rsid w:val="00F914CB"/>
    <w:rsid w:val="00F91750"/>
    <w:rsid w:val="00F97A2B"/>
    <w:rsid w:val="00FA29FF"/>
    <w:rsid w:val="00FC0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B179A7"/>
    <w:rPr>
      <w:b/>
      <w:bCs/>
    </w:rPr>
  </w:style>
  <w:style w:type="character" w:customStyle="1" w:styleId="apple-converted-space">
    <w:name w:val="apple-converted-space"/>
    <w:basedOn w:val="Fuentedeprrafopredeter"/>
    <w:rsid w:val="00B179A7"/>
  </w:style>
  <w:style w:type="paragraph" w:styleId="Prrafodelista">
    <w:name w:val="List Paragraph"/>
    <w:basedOn w:val="Normal"/>
    <w:uiPriority w:val="34"/>
    <w:qFormat/>
    <w:rsid w:val="00D961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2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603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10</cp:revision>
  <dcterms:created xsi:type="dcterms:W3CDTF">2014-09-15T20:51:00Z</dcterms:created>
  <dcterms:modified xsi:type="dcterms:W3CDTF">2015-11-02T17:35:00Z</dcterms:modified>
</cp:coreProperties>
</file>