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5E7" w:rsidRPr="006E5A85" w:rsidRDefault="00F965E7" w:rsidP="006E5A85">
      <w:pPr>
        <w:spacing w:after="0" w:line="360" w:lineRule="auto"/>
        <w:rPr>
          <w:rFonts w:ascii="Arial" w:hAnsi="Arial" w:cs="Arial"/>
          <w:b/>
        </w:rPr>
      </w:pPr>
      <w:r w:rsidRPr="006E5A85">
        <w:rPr>
          <w:rFonts w:ascii="Arial" w:hAnsi="Arial" w:cs="Arial"/>
          <w:b/>
        </w:rPr>
        <w:t>134</w:t>
      </w:r>
      <w:r w:rsidR="0007691A" w:rsidRPr="006E5A85">
        <w:rPr>
          <w:rFonts w:ascii="Arial" w:hAnsi="Arial" w:cs="Arial"/>
          <w:b/>
        </w:rPr>
        <w:t>3</w:t>
      </w:r>
      <w:r w:rsidRPr="006E5A85">
        <w:rPr>
          <w:rFonts w:ascii="Arial" w:hAnsi="Arial" w:cs="Arial"/>
          <w:b/>
        </w:rPr>
        <w:t>7</w:t>
      </w:r>
    </w:p>
    <w:p w:rsidR="00F965E7" w:rsidRPr="006E5A85" w:rsidRDefault="00F965E7" w:rsidP="00430E14">
      <w:pPr>
        <w:spacing w:after="0" w:line="360" w:lineRule="auto"/>
        <w:rPr>
          <w:rFonts w:ascii="Arial" w:hAnsi="Arial" w:cs="Arial"/>
          <w:b/>
        </w:rPr>
      </w:pPr>
    </w:p>
    <w:p w:rsidR="00E00A74" w:rsidRPr="006E5A85" w:rsidRDefault="00430E14" w:rsidP="006E5A85">
      <w:pPr>
        <w:spacing w:after="0" w:line="360" w:lineRule="auto"/>
        <w:jc w:val="center"/>
        <w:rPr>
          <w:rFonts w:ascii="Arial" w:hAnsi="Arial" w:cs="Arial"/>
          <w:b/>
        </w:rPr>
      </w:pPr>
      <w:r w:rsidRPr="006E5A85">
        <w:rPr>
          <w:rFonts w:ascii="Arial" w:hAnsi="Arial" w:cs="Arial"/>
          <w:b/>
        </w:rPr>
        <w:t>ORDENANZA O – Nº 33.306</w:t>
      </w:r>
    </w:p>
    <w:p w:rsidR="00E00A74" w:rsidRPr="006E5A85" w:rsidRDefault="00E00A74" w:rsidP="006E5A85">
      <w:pPr>
        <w:spacing w:after="0" w:line="360" w:lineRule="auto"/>
        <w:rPr>
          <w:rFonts w:ascii="Arial" w:hAnsi="Arial" w:cs="Arial"/>
        </w:rPr>
      </w:pPr>
    </w:p>
    <w:p w:rsidR="00F965E7" w:rsidRPr="006E5A85" w:rsidRDefault="00F965E7" w:rsidP="006E5A85">
      <w:pPr>
        <w:spacing w:after="0" w:line="360" w:lineRule="auto"/>
        <w:jc w:val="both"/>
        <w:rPr>
          <w:rFonts w:ascii="Arial" w:hAnsi="Arial" w:cs="Arial"/>
        </w:rPr>
      </w:pPr>
      <w:r w:rsidRPr="006E5A85">
        <w:rPr>
          <w:rFonts w:ascii="Arial" w:hAnsi="Arial" w:cs="Arial"/>
        </w:rPr>
        <w:t>Artículo 1º - Los vehículos de alquiler con taxímetros deberán operar junto al cordón de la acera izquierda</w:t>
      </w:r>
      <w:r w:rsidR="00CC2637" w:rsidRPr="006E5A85">
        <w:rPr>
          <w:rFonts w:ascii="Arial" w:hAnsi="Arial" w:cs="Arial"/>
        </w:rPr>
        <w:t xml:space="preserve"> de la Av. Corrientes entre Av. Callao y Cerrito</w:t>
      </w:r>
      <w:r w:rsidR="00CC2637" w:rsidRPr="006E5A85">
        <w:t xml:space="preserve"> </w:t>
      </w:r>
      <w:r w:rsidR="00CC2637" w:rsidRPr="006E5A85">
        <w:rPr>
          <w:rFonts w:ascii="Arial" w:hAnsi="Arial" w:cs="Arial"/>
        </w:rPr>
        <w:t xml:space="preserve">durante las </w:t>
      </w:r>
      <w:r w:rsidR="005D1D82" w:rsidRPr="006E5A85">
        <w:rPr>
          <w:rFonts w:ascii="Arial" w:hAnsi="Arial" w:cs="Arial"/>
        </w:rPr>
        <w:t>veinticuatro (</w:t>
      </w:r>
      <w:r w:rsidR="00CC2637" w:rsidRPr="006E5A85">
        <w:rPr>
          <w:rFonts w:ascii="Arial" w:hAnsi="Arial" w:cs="Arial"/>
        </w:rPr>
        <w:t>24</w:t>
      </w:r>
      <w:r w:rsidR="005D1D82" w:rsidRPr="006E5A85">
        <w:rPr>
          <w:rFonts w:ascii="Arial" w:hAnsi="Arial" w:cs="Arial"/>
        </w:rPr>
        <w:t>)</w:t>
      </w:r>
      <w:r w:rsidR="00CC2637" w:rsidRPr="006E5A85">
        <w:rPr>
          <w:rFonts w:ascii="Arial" w:hAnsi="Arial" w:cs="Arial"/>
        </w:rPr>
        <w:t xml:space="preserve"> horas</w:t>
      </w:r>
      <w:r w:rsidRPr="006E5A85">
        <w:rPr>
          <w:rFonts w:ascii="Arial" w:hAnsi="Arial" w:cs="Arial"/>
        </w:rPr>
        <w:t>.</w:t>
      </w:r>
    </w:p>
    <w:p w:rsidR="00F965E7" w:rsidRPr="006E5A85" w:rsidRDefault="00F965E7" w:rsidP="006E5A85">
      <w:pPr>
        <w:spacing w:after="0" w:line="360" w:lineRule="auto"/>
        <w:jc w:val="both"/>
        <w:rPr>
          <w:rFonts w:ascii="Arial" w:hAnsi="Arial" w:cs="Arial"/>
        </w:rPr>
      </w:pPr>
    </w:p>
    <w:p w:rsidR="00F965E7" w:rsidRPr="006E5A85" w:rsidRDefault="00F965E7" w:rsidP="006E5A85">
      <w:pPr>
        <w:spacing w:after="0" w:line="360" w:lineRule="auto"/>
        <w:jc w:val="both"/>
        <w:rPr>
          <w:rFonts w:ascii="Arial" w:hAnsi="Arial" w:cs="Arial"/>
        </w:rPr>
      </w:pPr>
      <w:r w:rsidRPr="006E5A85">
        <w:rPr>
          <w:rFonts w:ascii="Arial" w:hAnsi="Arial" w:cs="Arial"/>
        </w:rPr>
        <w:t xml:space="preserve">Artículo </w:t>
      </w:r>
      <w:r w:rsidR="00D0534E" w:rsidRPr="006E5A85">
        <w:rPr>
          <w:rFonts w:ascii="Arial" w:hAnsi="Arial" w:cs="Arial"/>
        </w:rPr>
        <w:t>2º</w:t>
      </w:r>
      <w:r w:rsidRPr="006E5A85">
        <w:rPr>
          <w:rFonts w:ascii="Arial" w:hAnsi="Arial" w:cs="Arial"/>
        </w:rPr>
        <w:t xml:space="preserve"> - </w:t>
      </w:r>
      <w:proofErr w:type="spellStart"/>
      <w:r w:rsidRPr="006E5A85">
        <w:rPr>
          <w:rFonts w:ascii="Arial" w:hAnsi="Arial" w:cs="Arial"/>
        </w:rPr>
        <w:t>Amplíanse</w:t>
      </w:r>
      <w:proofErr w:type="spellEnd"/>
      <w:r w:rsidRPr="006E5A85">
        <w:rPr>
          <w:rFonts w:ascii="Arial" w:hAnsi="Arial" w:cs="Arial"/>
        </w:rPr>
        <w:t xml:space="preserve"> los corredores exclusivos para transporte público de pasajeros, en los siguientes tramos de arterias, los días hábiles de </w:t>
      </w:r>
      <w:r w:rsidR="005D1D82" w:rsidRPr="006E5A85">
        <w:rPr>
          <w:rFonts w:ascii="Arial" w:hAnsi="Arial" w:cs="Arial"/>
        </w:rPr>
        <w:t>diez (</w:t>
      </w:r>
      <w:r w:rsidRPr="006E5A85">
        <w:rPr>
          <w:rFonts w:ascii="Arial" w:hAnsi="Arial" w:cs="Arial"/>
        </w:rPr>
        <w:t>10</w:t>
      </w:r>
      <w:r w:rsidR="005D1D82" w:rsidRPr="006E5A85">
        <w:rPr>
          <w:rFonts w:ascii="Arial" w:hAnsi="Arial" w:cs="Arial"/>
        </w:rPr>
        <w:t>)</w:t>
      </w:r>
      <w:r w:rsidRPr="006E5A85">
        <w:rPr>
          <w:rFonts w:ascii="Arial" w:hAnsi="Arial" w:cs="Arial"/>
        </w:rPr>
        <w:t xml:space="preserve"> a </w:t>
      </w:r>
      <w:r w:rsidR="005D1D82" w:rsidRPr="006E5A85">
        <w:rPr>
          <w:rFonts w:ascii="Arial" w:hAnsi="Arial" w:cs="Arial"/>
        </w:rPr>
        <w:t>diecinueve (</w:t>
      </w:r>
      <w:r w:rsidRPr="006E5A85">
        <w:rPr>
          <w:rFonts w:ascii="Arial" w:hAnsi="Arial" w:cs="Arial"/>
        </w:rPr>
        <w:t>19</w:t>
      </w:r>
      <w:r w:rsidR="005D1D82" w:rsidRPr="006E5A85">
        <w:rPr>
          <w:rFonts w:ascii="Arial" w:hAnsi="Arial" w:cs="Arial"/>
        </w:rPr>
        <w:t>)</w:t>
      </w:r>
      <w:r w:rsidRPr="006E5A85">
        <w:rPr>
          <w:rFonts w:ascii="Arial" w:hAnsi="Arial" w:cs="Arial"/>
        </w:rPr>
        <w:t xml:space="preserve"> horas:</w:t>
      </w:r>
    </w:p>
    <w:p w:rsidR="00F965E7" w:rsidRPr="006E5A85" w:rsidRDefault="00F965E7" w:rsidP="006E5A85">
      <w:pPr>
        <w:spacing w:after="0" w:line="360" w:lineRule="auto"/>
        <w:jc w:val="both"/>
        <w:rPr>
          <w:rFonts w:ascii="Arial" w:hAnsi="Arial" w:cs="Arial"/>
        </w:rPr>
      </w:pPr>
      <w:r w:rsidRPr="006E5A85">
        <w:rPr>
          <w:rFonts w:ascii="Arial" w:hAnsi="Arial" w:cs="Arial"/>
        </w:rPr>
        <w:t>Piedras: de Av. Belgrano a Av. De Mayo.</w:t>
      </w:r>
    </w:p>
    <w:p w:rsidR="00F965E7" w:rsidRPr="006E5A85" w:rsidRDefault="00F965E7" w:rsidP="006E5A85">
      <w:pPr>
        <w:spacing w:after="0" w:line="360" w:lineRule="auto"/>
        <w:jc w:val="both"/>
        <w:rPr>
          <w:rFonts w:ascii="Arial" w:hAnsi="Arial" w:cs="Arial"/>
        </w:rPr>
      </w:pPr>
      <w:r w:rsidRPr="006E5A85">
        <w:rPr>
          <w:rFonts w:ascii="Arial" w:hAnsi="Arial" w:cs="Arial"/>
        </w:rPr>
        <w:t>Esmeralda: de Av. Córdoba a Av. Santa Fe.</w:t>
      </w:r>
    </w:p>
    <w:p w:rsidR="00F965E7" w:rsidRPr="006E5A85" w:rsidRDefault="00F965E7" w:rsidP="006E5A85">
      <w:pPr>
        <w:spacing w:after="0" w:line="360" w:lineRule="auto"/>
        <w:jc w:val="both"/>
        <w:rPr>
          <w:rFonts w:ascii="Arial" w:hAnsi="Arial" w:cs="Arial"/>
        </w:rPr>
      </w:pPr>
      <w:r w:rsidRPr="006E5A85">
        <w:rPr>
          <w:rFonts w:ascii="Arial" w:hAnsi="Arial" w:cs="Arial"/>
        </w:rPr>
        <w:t>Maipú: de Av. Santa Fe a Av. Córdoba.</w:t>
      </w:r>
    </w:p>
    <w:p w:rsidR="00F965E7" w:rsidRPr="006E5A85" w:rsidRDefault="00F965E7" w:rsidP="006E5A85">
      <w:pPr>
        <w:spacing w:after="0" w:line="360" w:lineRule="auto"/>
        <w:jc w:val="both"/>
        <w:rPr>
          <w:rFonts w:ascii="Arial" w:hAnsi="Arial" w:cs="Arial"/>
        </w:rPr>
      </w:pPr>
      <w:proofErr w:type="spellStart"/>
      <w:r w:rsidRPr="006E5A85">
        <w:rPr>
          <w:rFonts w:ascii="Arial" w:hAnsi="Arial" w:cs="Arial"/>
        </w:rPr>
        <w:t>Chacabuco</w:t>
      </w:r>
      <w:proofErr w:type="spellEnd"/>
      <w:r w:rsidRPr="006E5A85">
        <w:rPr>
          <w:rFonts w:ascii="Arial" w:hAnsi="Arial" w:cs="Arial"/>
        </w:rPr>
        <w:t>: de Av. de Mayo a Av. Belgrano.</w:t>
      </w:r>
    </w:p>
    <w:p w:rsidR="00A268F9" w:rsidRPr="006E5A85" w:rsidRDefault="00A268F9" w:rsidP="006E5A85">
      <w:pPr>
        <w:spacing w:after="0" w:line="360" w:lineRule="auto"/>
        <w:jc w:val="both"/>
      </w:pPr>
    </w:p>
    <w:tbl>
      <w:tblPr>
        <w:tblStyle w:val="Tablaconcuadrcula"/>
        <w:tblW w:w="0" w:type="auto"/>
        <w:jc w:val="center"/>
        <w:tblLook w:val="04A0"/>
      </w:tblPr>
      <w:tblGrid>
        <w:gridCol w:w="4489"/>
        <w:gridCol w:w="4489"/>
      </w:tblGrid>
      <w:tr w:rsidR="00B75CA0" w:rsidRPr="006E5A85" w:rsidTr="00430E14">
        <w:trPr>
          <w:jc w:val="center"/>
        </w:trPr>
        <w:tc>
          <w:tcPr>
            <w:tcW w:w="8978" w:type="dxa"/>
            <w:gridSpan w:val="2"/>
            <w:vAlign w:val="center"/>
          </w:tcPr>
          <w:p w:rsidR="00B75CA0" w:rsidRPr="006E5A85" w:rsidRDefault="00B75CA0" w:rsidP="00430E14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6E5A85">
              <w:rPr>
                <w:rFonts w:ascii="Arial" w:hAnsi="Arial" w:cs="Arial"/>
                <w:b/>
              </w:rPr>
              <w:t>ORDENANZA O – Nº 33.306</w:t>
            </w:r>
          </w:p>
          <w:p w:rsidR="00B75CA0" w:rsidRPr="006E5A85" w:rsidRDefault="00B75CA0" w:rsidP="00430E1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E5A85">
              <w:rPr>
                <w:rFonts w:ascii="Arial" w:hAnsi="Arial" w:cs="Arial"/>
                <w:b/>
              </w:rPr>
              <w:t>TABLA DE ANTECEDENTES</w:t>
            </w:r>
          </w:p>
        </w:tc>
      </w:tr>
      <w:tr w:rsidR="00430E14" w:rsidRPr="006E5A85" w:rsidTr="00430E14">
        <w:trPr>
          <w:trHeight w:val="590"/>
          <w:jc w:val="center"/>
        </w:trPr>
        <w:tc>
          <w:tcPr>
            <w:tcW w:w="4489" w:type="dxa"/>
            <w:vAlign w:val="center"/>
          </w:tcPr>
          <w:p w:rsidR="00430E14" w:rsidRPr="00B73CEE" w:rsidRDefault="00430E14" w:rsidP="001548F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73CEE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73CE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89" w:type="dxa"/>
            <w:vAlign w:val="center"/>
          </w:tcPr>
          <w:p w:rsidR="00430E14" w:rsidRPr="00B73CEE" w:rsidRDefault="00430E14" w:rsidP="001548F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73CE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430E14" w:rsidRPr="006E5A85" w:rsidTr="00430E14">
        <w:trPr>
          <w:jc w:val="center"/>
        </w:trPr>
        <w:tc>
          <w:tcPr>
            <w:tcW w:w="8978" w:type="dxa"/>
            <w:gridSpan w:val="2"/>
            <w:vAlign w:val="center"/>
          </w:tcPr>
          <w:p w:rsidR="00430E14" w:rsidRPr="00430E14" w:rsidRDefault="00430E14" w:rsidP="00430E1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E5A85">
              <w:rPr>
                <w:rFonts w:ascii="Arial" w:hAnsi="Arial" w:cs="Arial"/>
              </w:rPr>
              <w:t>Todos los artículos de este Texto Definitivo provienen del texto consolidado de la Ordenanza Nº 33.306.</w:t>
            </w:r>
          </w:p>
        </w:tc>
      </w:tr>
    </w:tbl>
    <w:p w:rsidR="006E5A85" w:rsidRPr="006E5A85" w:rsidRDefault="006E5A85" w:rsidP="006E5A85">
      <w:pPr>
        <w:spacing w:after="0" w:line="360" w:lineRule="auto"/>
        <w:rPr>
          <w:rFonts w:ascii="Arial" w:hAnsi="Arial" w:cs="Arial"/>
        </w:rPr>
      </w:pPr>
    </w:p>
    <w:tbl>
      <w:tblPr>
        <w:tblStyle w:val="Tablaconcuadrcula"/>
        <w:tblW w:w="0" w:type="auto"/>
        <w:jc w:val="center"/>
        <w:tblLook w:val="04A0"/>
      </w:tblPr>
      <w:tblGrid>
        <w:gridCol w:w="2992"/>
        <w:gridCol w:w="2993"/>
        <w:gridCol w:w="2993"/>
      </w:tblGrid>
      <w:tr w:rsidR="00D0534E" w:rsidRPr="006E5A85" w:rsidTr="004235CD">
        <w:trPr>
          <w:trHeight w:val="547"/>
          <w:jc w:val="center"/>
        </w:trPr>
        <w:tc>
          <w:tcPr>
            <w:tcW w:w="8978" w:type="dxa"/>
            <w:gridSpan w:val="3"/>
            <w:vAlign w:val="center"/>
          </w:tcPr>
          <w:p w:rsidR="00D0534E" w:rsidRPr="006E5A85" w:rsidRDefault="00D0534E" w:rsidP="004235CD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6E5A85">
              <w:rPr>
                <w:rFonts w:ascii="Arial" w:hAnsi="Arial" w:cs="Arial"/>
                <w:b/>
              </w:rPr>
              <w:t>ORDENANZA O – Nº 33.306</w:t>
            </w:r>
          </w:p>
          <w:p w:rsidR="00D0534E" w:rsidRPr="006E5A85" w:rsidRDefault="006E5A85" w:rsidP="006E5A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TABLA DE EQUIVALENCIAS</w:t>
            </w:r>
          </w:p>
        </w:tc>
      </w:tr>
      <w:tr w:rsidR="00D0534E" w:rsidRPr="006E5A85" w:rsidTr="004235CD">
        <w:trPr>
          <w:jc w:val="center"/>
        </w:trPr>
        <w:tc>
          <w:tcPr>
            <w:tcW w:w="2992" w:type="dxa"/>
            <w:vAlign w:val="center"/>
          </w:tcPr>
          <w:p w:rsidR="00D0534E" w:rsidRPr="006E5A85" w:rsidRDefault="00D0534E" w:rsidP="006E5A85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6E5A85">
              <w:rPr>
                <w:rFonts w:ascii="Arial" w:hAnsi="Arial" w:cs="Arial"/>
                <w:b/>
                <w:lang w:val="es-ES_tradnl"/>
              </w:rPr>
              <w:t>Número de artículo del Texto Definitivo</w:t>
            </w:r>
          </w:p>
        </w:tc>
        <w:tc>
          <w:tcPr>
            <w:tcW w:w="2993" w:type="dxa"/>
            <w:vAlign w:val="center"/>
          </w:tcPr>
          <w:p w:rsidR="00D0534E" w:rsidRPr="006E5A85" w:rsidRDefault="00D0534E" w:rsidP="006E5A85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6E5A85">
              <w:rPr>
                <w:rFonts w:ascii="Arial" w:hAnsi="Arial" w:cs="Arial"/>
                <w:b/>
                <w:lang w:val="es-ES_tradnl"/>
              </w:rPr>
              <w:t xml:space="preserve">Número de artículo del Texto de Referencia </w:t>
            </w:r>
          </w:p>
          <w:p w:rsidR="00D0534E" w:rsidRPr="006E5A85" w:rsidRDefault="00D0534E" w:rsidP="006E5A85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6E5A85">
              <w:rPr>
                <w:rFonts w:ascii="Arial" w:hAnsi="Arial" w:cs="Arial"/>
                <w:b/>
                <w:lang w:val="es-ES_tradnl"/>
              </w:rPr>
              <w:t xml:space="preserve">(Ordenanza </w:t>
            </w:r>
            <w:r w:rsidRPr="006E5A85">
              <w:rPr>
                <w:rFonts w:ascii="Arial" w:hAnsi="Arial" w:cs="Arial"/>
                <w:b/>
              </w:rPr>
              <w:t>33.306</w:t>
            </w:r>
            <w:r w:rsidRPr="006E5A85">
              <w:rPr>
                <w:rFonts w:ascii="Arial" w:hAnsi="Arial" w:cs="Arial"/>
                <w:b/>
                <w:lang w:val="es-ES_tradnl"/>
              </w:rPr>
              <w:t>)</w:t>
            </w:r>
          </w:p>
        </w:tc>
        <w:tc>
          <w:tcPr>
            <w:tcW w:w="2993" w:type="dxa"/>
            <w:vAlign w:val="center"/>
          </w:tcPr>
          <w:p w:rsidR="00D0534E" w:rsidRPr="006E5A85" w:rsidRDefault="00D0534E" w:rsidP="006E5A85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6E5A85">
              <w:rPr>
                <w:rFonts w:ascii="Arial" w:hAnsi="Arial" w:cs="Arial"/>
                <w:b/>
                <w:lang w:val="es-ES_tradnl"/>
              </w:rPr>
              <w:t>Observaciones</w:t>
            </w:r>
          </w:p>
        </w:tc>
      </w:tr>
      <w:tr w:rsidR="00D0534E" w:rsidRPr="006E5A85" w:rsidTr="004235CD">
        <w:trPr>
          <w:jc w:val="center"/>
        </w:trPr>
        <w:tc>
          <w:tcPr>
            <w:tcW w:w="2992" w:type="dxa"/>
            <w:vAlign w:val="center"/>
          </w:tcPr>
          <w:p w:rsidR="00D0534E" w:rsidRPr="006E5A85" w:rsidRDefault="001F4AA3" w:rsidP="006E5A85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6E5A85">
              <w:rPr>
                <w:rFonts w:ascii="Arial" w:hAnsi="Arial" w:cs="Arial"/>
                <w:lang w:val="es-ES_tradnl"/>
              </w:rPr>
              <w:t>1º</w:t>
            </w:r>
          </w:p>
        </w:tc>
        <w:tc>
          <w:tcPr>
            <w:tcW w:w="2993" w:type="dxa"/>
            <w:vAlign w:val="center"/>
          </w:tcPr>
          <w:p w:rsidR="00D0534E" w:rsidRPr="006E5A85" w:rsidRDefault="00D0534E" w:rsidP="006E5A85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6E5A85">
              <w:rPr>
                <w:rFonts w:ascii="Arial" w:hAnsi="Arial" w:cs="Arial"/>
                <w:lang w:val="es-ES_tradnl"/>
              </w:rPr>
              <w:t>1º</w:t>
            </w:r>
          </w:p>
        </w:tc>
        <w:tc>
          <w:tcPr>
            <w:tcW w:w="2993" w:type="dxa"/>
            <w:vAlign w:val="center"/>
          </w:tcPr>
          <w:p w:rsidR="00D0534E" w:rsidRPr="006E5A85" w:rsidRDefault="00D0534E" w:rsidP="006E5A85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</w:p>
        </w:tc>
      </w:tr>
      <w:tr w:rsidR="00D0534E" w:rsidRPr="006E5A85" w:rsidTr="004235CD">
        <w:trPr>
          <w:jc w:val="center"/>
        </w:trPr>
        <w:tc>
          <w:tcPr>
            <w:tcW w:w="2992" w:type="dxa"/>
            <w:vAlign w:val="center"/>
          </w:tcPr>
          <w:p w:rsidR="00D0534E" w:rsidRPr="006E5A85" w:rsidRDefault="001F4AA3" w:rsidP="006E5A85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6E5A85">
              <w:rPr>
                <w:rFonts w:ascii="Arial" w:hAnsi="Arial" w:cs="Arial"/>
                <w:lang w:val="es-ES_tradnl"/>
              </w:rPr>
              <w:t>2º</w:t>
            </w:r>
          </w:p>
        </w:tc>
        <w:tc>
          <w:tcPr>
            <w:tcW w:w="2993" w:type="dxa"/>
            <w:vAlign w:val="center"/>
          </w:tcPr>
          <w:p w:rsidR="00D0534E" w:rsidRPr="006E5A85" w:rsidRDefault="001F4AA3" w:rsidP="006E5A85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6E5A85">
              <w:rPr>
                <w:rFonts w:ascii="Arial" w:hAnsi="Arial" w:cs="Arial"/>
                <w:lang w:val="es-ES_tradnl"/>
              </w:rPr>
              <w:t>4º</w:t>
            </w:r>
          </w:p>
        </w:tc>
        <w:tc>
          <w:tcPr>
            <w:tcW w:w="2993" w:type="dxa"/>
            <w:vAlign w:val="center"/>
          </w:tcPr>
          <w:p w:rsidR="00D0534E" w:rsidRPr="006E5A85" w:rsidRDefault="00D0534E" w:rsidP="006E5A85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</w:p>
        </w:tc>
      </w:tr>
    </w:tbl>
    <w:p w:rsidR="00B75CA0" w:rsidRDefault="00B75CA0" w:rsidP="006E5A85">
      <w:pPr>
        <w:spacing w:after="0" w:line="360" w:lineRule="auto"/>
      </w:pPr>
    </w:p>
    <w:p w:rsidR="006E5A85" w:rsidRPr="006E5A85" w:rsidRDefault="006E5A85" w:rsidP="006E5A85">
      <w:pPr>
        <w:spacing w:after="0" w:line="360" w:lineRule="auto"/>
        <w:rPr>
          <w:rFonts w:ascii="Arial" w:hAnsi="Arial" w:cs="Arial"/>
          <w:b/>
          <w:u w:val="single"/>
        </w:rPr>
      </w:pPr>
      <w:r w:rsidRPr="006E5A85">
        <w:rPr>
          <w:rFonts w:ascii="Arial" w:hAnsi="Arial" w:cs="Arial"/>
          <w:b/>
          <w:u w:val="single"/>
        </w:rPr>
        <w:t>Observaciones Generales</w:t>
      </w:r>
      <w:r>
        <w:rPr>
          <w:rFonts w:ascii="Arial" w:hAnsi="Arial" w:cs="Arial"/>
          <w:b/>
          <w:u w:val="single"/>
        </w:rPr>
        <w:t>:</w:t>
      </w:r>
    </w:p>
    <w:p w:rsidR="006E5A85" w:rsidRDefault="006E5A85" w:rsidP="004235CD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6E5A85">
        <w:rPr>
          <w:rFonts w:ascii="Arial" w:hAnsi="Arial" w:cs="Arial"/>
        </w:rPr>
        <w:t xml:space="preserve">El Artículo 1º disponía adicionalmente la prohibición de estacionamiento general, la carga y descarga y la detención momentánea de vehículos durante las 24 horas junto al cordón de la acera derecha de la Av. Corrientes entre Av. Callao y Cerrito. Lo dispuesto para el carril derecho de la Avda. Corrientes en toda su extensión fue suprimido a partir del 1/7/1979 por el </w:t>
      </w:r>
      <w:r w:rsidRPr="006E5A85">
        <w:rPr>
          <w:rFonts w:ascii="Arial" w:hAnsi="Arial" w:cs="Arial"/>
        </w:rPr>
        <w:lastRenderedPageBreak/>
        <w:t>Artículo 1º de la Ordenanza Nº 34.951 (B.M. 16.036). Por ese motivo se modificó el texto del mencionado Artículo.</w:t>
      </w:r>
    </w:p>
    <w:p w:rsidR="006E5A85" w:rsidRDefault="006E5A85" w:rsidP="004235CD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6E5A85">
        <w:rPr>
          <w:rFonts w:ascii="Arial" w:hAnsi="Arial" w:cs="Arial"/>
        </w:rPr>
        <w:t xml:space="preserve">La modificación en la numeración del articulado se debe a la inclusión en el Digesto Municipal 1993 de sólo dos artículos no correlativos. </w:t>
      </w:r>
    </w:p>
    <w:p w:rsidR="006E5A85" w:rsidRPr="006E5A85" w:rsidRDefault="006E5A85" w:rsidP="006E5A85">
      <w:pPr>
        <w:spacing w:after="0" w:line="360" w:lineRule="auto"/>
      </w:pPr>
    </w:p>
    <w:sectPr w:rsidR="006E5A85" w:rsidRPr="006E5A85" w:rsidSect="006E5A8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256" w:rsidRDefault="001A3256" w:rsidP="00F965E7">
      <w:pPr>
        <w:spacing w:after="0" w:line="240" w:lineRule="auto"/>
      </w:pPr>
      <w:r>
        <w:separator/>
      </w:r>
    </w:p>
  </w:endnote>
  <w:endnote w:type="continuationSeparator" w:id="0">
    <w:p w:rsidR="001A3256" w:rsidRDefault="001A3256" w:rsidP="00F96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256" w:rsidRDefault="001A3256" w:rsidP="00F965E7">
      <w:pPr>
        <w:spacing w:after="0" w:line="240" w:lineRule="auto"/>
      </w:pPr>
      <w:r>
        <w:separator/>
      </w:r>
    </w:p>
  </w:footnote>
  <w:footnote w:type="continuationSeparator" w:id="0">
    <w:p w:rsidR="001A3256" w:rsidRDefault="001A3256" w:rsidP="00F96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5217D"/>
    <w:multiLevelType w:val="hybridMultilevel"/>
    <w:tmpl w:val="D2CEB7F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65E7"/>
    <w:rsid w:val="0007691A"/>
    <w:rsid w:val="000A7E97"/>
    <w:rsid w:val="00124D31"/>
    <w:rsid w:val="001A3256"/>
    <w:rsid w:val="001A68E3"/>
    <w:rsid w:val="001F4AA3"/>
    <w:rsid w:val="003F3BCD"/>
    <w:rsid w:val="003F5A86"/>
    <w:rsid w:val="004235CD"/>
    <w:rsid w:val="00430E14"/>
    <w:rsid w:val="005D1D82"/>
    <w:rsid w:val="006E5A85"/>
    <w:rsid w:val="008204A6"/>
    <w:rsid w:val="008C50E0"/>
    <w:rsid w:val="009070F1"/>
    <w:rsid w:val="009B2242"/>
    <w:rsid w:val="00A268F9"/>
    <w:rsid w:val="00B75CA0"/>
    <w:rsid w:val="00BF48E0"/>
    <w:rsid w:val="00CC2637"/>
    <w:rsid w:val="00CC35B8"/>
    <w:rsid w:val="00CF5571"/>
    <w:rsid w:val="00D0534E"/>
    <w:rsid w:val="00DE477F"/>
    <w:rsid w:val="00E00A74"/>
    <w:rsid w:val="00F96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5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965E7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965E7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F965E7"/>
    <w:rPr>
      <w:vertAlign w:val="superscript"/>
    </w:rPr>
  </w:style>
  <w:style w:type="table" w:styleId="Tablaconcuadrcula">
    <w:name w:val="Table Grid"/>
    <w:basedOn w:val="Tablanormal"/>
    <w:uiPriority w:val="59"/>
    <w:rsid w:val="00F9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E5A85"/>
    <w:pPr>
      <w:ind w:left="720"/>
      <w:contextualSpacing/>
    </w:pPr>
  </w:style>
  <w:style w:type="paragraph" w:styleId="Textosinformato">
    <w:name w:val="Plain Text"/>
    <w:basedOn w:val="Normal"/>
    <w:link w:val="TextosinformatoCar"/>
    <w:unhideWhenUsed/>
    <w:rsid w:val="00430E1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430E14"/>
    <w:rPr>
      <w:rFonts w:ascii="Courier New" w:eastAsia="Times New Roman" w:hAnsi="Courier New" w:cs="Courier New"/>
      <w:sz w:val="20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19</cp:revision>
  <dcterms:created xsi:type="dcterms:W3CDTF">2014-08-27T12:53:00Z</dcterms:created>
  <dcterms:modified xsi:type="dcterms:W3CDTF">2015-09-23T16:41:00Z</dcterms:modified>
</cp:coreProperties>
</file>