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5FC" w:rsidRPr="00BC48EA" w:rsidRDefault="00F725FC" w:rsidP="00BC48EA">
      <w:pPr>
        <w:spacing w:line="360" w:lineRule="auto"/>
        <w:rPr>
          <w:b/>
          <w:sz w:val="22"/>
          <w:szCs w:val="22"/>
        </w:rPr>
      </w:pPr>
      <w:r w:rsidRPr="00BC48EA">
        <w:rPr>
          <w:b/>
          <w:sz w:val="22"/>
          <w:szCs w:val="22"/>
        </w:rPr>
        <w:t>13100</w:t>
      </w:r>
    </w:p>
    <w:p w:rsidR="00F725FC" w:rsidRPr="00BC48EA" w:rsidRDefault="00F725FC" w:rsidP="00BC48EA">
      <w:pPr>
        <w:spacing w:line="360" w:lineRule="auto"/>
        <w:jc w:val="center"/>
        <w:rPr>
          <w:b/>
          <w:sz w:val="22"/>
          <w:szCs w:val="22"/>
        </w:rPr>
      </w:pPr>
    </w:p>
    <w:p w:rsidR="00F725FC" w:rsidRPr="00BC48EA" w:rsidRDefault="00070042" w:rsidP="00677D3B">
      <w:pPr>
        <w:spacing w:line="360" w:lineRule="auto"/>
        <w:jc w:val="center"/>
        <w:rPr>
          <w:b/>
          <w:sz w:val="22"/>
          <w:szCs w:val="22"/>
        </w:rPr>
      </w:pPr>
      <w:r>
        <w:rPr>
          <w:b/>
          <w:sz w:val="22"/>
          <w:szCs w:val="22"/>
        </w:rPr>
        <w:t>ORDENANZA H</w:t>
      </w:r>
      <w:r w:rsidR="00F725FC" w:rsidRPr="00BC48EA">
        <w:rPr>
          <w:b/>
          <w:sz w:val="22"/>
          <w:szCs w:val="22"/>
        </w:rPr>
        <w:t xml:space="preserve"> – Nº 5.337</w:t>
      </w:r>
    </w:p>
    <w:p w:rsidR="00F725FC" w:rsidRPr="00BC48EA" w:rsidRDefault="00F725FC" w:rsidP="00BC48EA">
      <w:pPr>
        <w:pStyle w:val="Textosinformato"/>
        <w:jc w:val="both"/>
        <w:rPr>
          <w:rFonts w:ascii="Arial" w:hAnsi="Arial" w:cs="Arial"/>
          <w:sz w:val="22"/>
          <w:szCs w:val="22"/>
        </w:rPr>
      </w:pPr>
    </w:p>
    <w:p w:rsidR="00E62630" w:rsidRPr="00BC48EA" w:rsidRDefault="00F725FC" w:rsidP="00BC48EA">
      <w:pPr>
        <w:spacing w:line="360" w:lineRule="auto"/>
        <w:jc w:val="both"/>
        <w:rPr>
          <w:sz w:val="22"/>
          <w:szCs w:val="22"/>
        </w:rPr>
      </w:pPr>
      <w:r w:rsidRPr="00BC48EA">
        <w:rPr>
          <w:sz w:val="22"/>
          <w:szCs w:val="22"/>
        </w:rPr>
        <w:t>Artículo 1º .– A los peluqueros, peinadores, barberos, manicuros, pedicuros y masajistas que tengan establecimientos propios o que, agregados a Clubes, casas de baño, colegios, etc., deban prestar sus servicios profesionales al público, lo mismo que los que fueren a ejercitarlo en el domicilio de sus clientes, les queda absolutamente prohibido ejercer su oficio desde el momento en que contraigan una enfermedad contagiosa, no obstante no haber transcurrido el plazo fijado para la validez del certificado médico.</w:t>
      </w:r>
    </w:p>
    <w:p w:rsidR="00E62630" w:rsidRPr="00BC48EA" w:rsidRDefault="00F725FC" w:rsidP="00BC48EA">
      <w:pPr>
        <w:spacing w:line="360" w:lineRule="auto"/>
        <w:jc w:val="both"/>
        <w:rPr>
          <w:sz w:val="22"/>
          <w:szCs w:val="22"/>
        </w:rPr>
      </w:pPr>
      <w:r w:rsidRPr="00BC48EA">
        <w:rPr>
          <w:sz w:val="22"/>
          <w:szCs w:val="22"/>
        </w:rPr>
        <w:t>En ningún caso podrán usar instrumentos y útiles de trabajo sin que estén previamente desinfectados.</w:t>
      </w:r>
    </w:p>
    <w:p w:rsidR="00E62630" w:rsidRPr="00BC48EA" w:rsidRDefault="00F725FC" w:rsidP="00BC48EA">
      <w:pPr>
        <w:spacing w:line="360" w:lineRule="auto"/>
        <w:jc w:val="both"/>
        <w:rPr>
          <w:sz w:val="22"/>
          <w:szCs w:val="22"/>
        </w:rPr>
      </w:pPr>
      <w:r w:rsidRPr="00BC48EA">
        <w:rPr>
          <w:sz w:val="22"/>
          <w:szCs w:val="22"/>
        </w:rPr>
        <w:t>Los paños, toallas y útiles que se empleen en los masajes faciales deberán ser desinfectados después de usados y antes de lavarlos.</w:t>
      </w:r>
    </w:p>
    <w:p w:rsidR="00E62630" w:rsidRPr="00BC48EA" w:rsidRDefault="00F725FC" w:rsidP="00BC48EA">
      <w:pPr>
        <w:spacing w:line="360" w:lineRule="auto"/>
        <w:jc w:val="both"/>
        <w:rPr>
          <w:sz w:val="22"/>
          <w:szCs w:val="22"/>
        </w:rPr>
      </w:pPr>
      <w:r w:rsidRPr="00BC48EA">
        <w:rPr>
          <w:sz w:val="22"/>
          <w:szCs w:val="22"/>
        </w:rPr>
        <w:t>Las toallas, servilletas y delantales, sólo se emplearán, en cada caso, debidamente lavados y planchados.</w:t>
      </w:r>
    </w:p>
    <w:p w:rsidR="00E62630" w:rsidRPr="00BC48EA" w:rsidRDefault="00F725FC" w:rsidP="00BC48EA">
      <w:pPr>
        <w:spacing w:line="360" w:lineRule="auto"/>
        <w:jc w:val="both"/>
        <w:rPr>
          <w:sz w:val="22"/>
          <w:szCs w:val="22"/>
        </w:rPr>
      </w:pPr>
      <w:r w:rsidRPr="00BC48EA">
        <w:rPr>
          <w:sz w:val="22"/>
          <w:szCs w:val="22"/>
        </w:rPr>
        <w:t>Los guardapolvos, sacos o uniformes que usen deberán estar siempre en perfectas condiciones de aseo.</w:t>
      </w:r>
    </w:p>
    <w:p w:rsidR="00F725FC" w:rsidRPr="00BC48EA" w:rsidRDefault="00F725FC" w:rsidP="00BC48EA">
      <w:pPr>
        <w:pStyle w:val="Textosinformato"/>
        <w:jc w:val="both"/>
        <w:rPr>
          <w:rFonts w:ascii="Arial" w:hAnsi="Arial" w:cs="Arial"/>
          <w:sz w:val="22"/>
          <w:szCs w:val="22"/>
        </w:rPr>
      </w:pPr>
      <w:r w:rsidRPr="00BC48EA">
        <w:rPr>
          <w:rFonts w:ascii="Arial" w:hAnsi="Arial" w:cs="Arial"/>
          <w:sz w:val="22"/>
          <w:szCs w:val="22"/>
        </w:rPr>
        <w:t>Los métodos de desinfección a emplearse los establecerá el Departamento Ejecutivo (DE) en la Reglamentación del presente capítulo.</w:t>
      </w:r>
    </w:p>
    <w:p w:rsidR="00F725FC" w:rsidRPr="00BC48EA" w:rsidRDefault="00F725FC" w:rsidP="00BC48EA">
      <w:pPr>
        <w:pStyle w:val="Textosinformato"/>
        <w:jc w:val="both"/>
        <w:rPr>
          <w:rFonts w:ascii="Arial" w:hAnsi="Arial" w:cs="Arial"/>
          <w:sz w:val="22"/>
          <w:szCs w:val="22"/>
        </w:rPr>
      </w:pPr>
      <w:r w:rsidRPr="00BC48EA">
        <w:rPr>
          <w:rFonts w:ascii="Arial" w:hAnsi="Arial" w:cs="Arial"/>
          <w:sz w:val="22"/>
          <w:szCs w:val="22"/>
        </w:rPr>
        <w:t>Los locales en donde se practiquen los servicios enunciados en el presente artículo estarán sujetos a inscripción e inspección, debiendo contar con el respectivo certificado de habilitación.</w:t>
      </w:r>
    </w:p>
    <w:p w:rsidR="00F725FC" w:rsidRPr="00BC48EA" w:rsidRDefault="00F725FC" w:rsidP="00BC48EA">
      <w:pPr>
        <w:pStyle w:val="Textosinformato"/>
        <w:jc w:val="both"/>
        <w:rPr>
          <w:rFonts w:ascii="Arial" w:hAnsi="Arial" w:cs="Arial"/>
          <w:sz w:val="22"/>
          <w:szCs w:val="22"/>
        </w:rPr>
      </w:pPr>
    </w:p>
    <w:p w:rsidR="00F725FC" w:rsidRPr="00BC48EA" w:rsidRDefault="00F725FC" w:rsidP="00BC48EA">
      <w:pPr>
        <w:pStyle w:val="Textosinformato"/>
        <w:jc w:val="both"/>
        <w:rPr>
          <w:rFonts w:ascii="Arial" w:hAnsi="Arial" w:cs="Arial"/>
          <w:sz w:val="22"/>
          <w:szCs w:val="22"/>
        </w:rPr>
      </w:pPr>
      <w:r w:rsidRPr="00BC48EA">
        <w:rPr>
          <w:rFonts w:ascii="Arial" w:hAnsi="Arial" w:cs="Arial"/>
          <w:sz w:val="22"/>
          <w:szCs w:val="22"/>
        </w:rPr>
        <w:t>Artículo 2º - Será obligatoria la desinfección previa del cabello que se emplea en la confección de artículos para uso personal y que no se podrá tener a la vista, salvo cuando se trate de trabajos terminados. A los establecimientos donde se confeccionen esos artículos, sean ellos independientes, a peluquerías u otros negocios les será aplicable en lo que corresponda, lo estatuido en los artículos precedentes.</w:t>
      </w:r>
    </w:p>
    <w:p w:rsidR="00F725FC" w:rsidRPr="00BC48EA" w:rsidRDefault="00F725FC" w:rsidP="00BC48EA">
      <w:pPr>
        <w:pStyle w:val="Textosinformato"/>
        <w:jc w:val="both"/>
        <w:rPr>
          <w:rFonts w:ascii="Arial" w:hAnsi="Arial" w:cs="Arial"/>
          <w:sz w:val="22"/>
          <w:szCs w:val="22"/>
        </w:rPr>
      </w:pPr>
    </w:p>
    <w:p w:rsidR="00F725FC" w:rsidRPr="00BC48EA" w:rsidRDefault="00F725FC" w:rsidP="00BC48EA">
      <w:pPr>
        <w:pStyle w:val="Textosinformato"/>
        <w:jc w:val="both"/>
        <w:rPr>
          <w:rFonts w:ascii="Arial" w:hAnsi="Arial" w:cs="Arial"/>
          <w:sz w:val="22"/>
          <w:szCs w:val="22"/>
        </w:rPr>
      </w:pPr>
      <w:r w:rsidRPr="00BC48EA">
        <w:rPr>
          <w:rFonts w:ascii="Arial" w:hAnsi="Arial" w:cs="Arial"/>
          <w:sz w:val="22"/>
          <w:szCs w:val="22"/>
        </w:rPr>
        <w:t>Artículo 3º - Las infracciones a estas disposiciones y a su reglamentación serán penadas con arreglo a las disposiciones del Régimen de Penalidades.</w:t>
      </w:r>
    </w:p>
    <w:p w:rsidR="00F725FC" w:rsidRPr="00BC48EA" w:rsidRDefault="00F725FC" w:rsidP="00BC48EA">
      <w:pPr>
        <w:pStyle w:val="Textosinformato"/>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F725FC" w:rsidRPr="00BC48EA" w:rsidTr="00BC48EA">
        <w:trPr>
          <w:jc w:val="center"/>
        </w:trPr>
        <w:tc>
          <w:tcPr>
            <w:tcW w:w="9000" w:type="dxa"/>
            <w:gridSpan w:val="2"/>
            <w:vAlign w:val="center"/>
          </w:tcPr>
          <w:p w:rsidR="00F725FC" w:rsidRPr="00BC48EA" w:rsidRDefault="00070042" w:rsidP="00BC48EA">
            <w:pPr>
              <w:pStyle w:val="Textosinformato"/>
              <w:spacing w:before="240"/>
              <w:jc w:val="center"/>
              <w:rPr>
                <w:rFonts w:ascii="Arial" w:hAnsi="Arial" w:cs="Arial"/>
                <w:b/>
                <w:sz w:val="22"/>
              </w:rPr>
            </w:pPr>
            <w:r>
              <w:rPr>
                <w:rFonts w:ascii="Arial" w:hAnsi="Arial" w:cs="Arial"/>
                <w:b/>
                <w:sz w:val="22"/>
                <w:szCs w:val="22"/>
              </w:rPr>
              <w:t>ORDENANZA H</w:t>
            </w:r>
            <w:r w:rsidR="00F725FC" w:rsidRPr="00BC48EA">
              <w:rPr>
                <w:rFonts w:ascii="Arial" w:hAnsi="Arial" w:cs="Arial"/>
                <w:b/>
                <w:sz w:val="22"/>
                <w:szCs w:val="22"/>
              </w:rPr>
              <w:t xml:space="preserve"> – Nº 5.337</w:t>
            </w:r>
          </w:p>
          <w:p w:rsidR="00F725FC" w:rsidRPr="00BC48EA" w:rsidRDefault="00F725FC" w:rsidP="00BC48EA">
            <w:pPr>
              <w:pStyle w:val="Textosinformato"/>
              <w:jc w:val="center"/>
              <w:rPr>
                <w:rFonts w:ascii="Arial" w:hAnsi="Arial" w:cs="Arial"/>
                <w:b/>
                <w:sz w:val="22"/>
                <w:u w:val="single"/>
              </w:rPr>
            </w:pPr>
            <w:r w:rsidRPr="00BC48EA">
              <w:rPr>
                <w:rFonts w:ascii="Arial" w:hAnsi="Arial" w:cs="Arial"/>
                <w:b/>
                <w:sz w:val="22"/>
                <w:szCs w:val="22"/>
              </w:rPr>
              <w:t>TABLA DE ANTECEDENTES</w:t>
            </w:r>
          </w:p>
        </w:tc>
      </w:tr>
      <w:tr w:rsidR="00F725FC" w:rsidRPr="00BC48EA" w:rsidTr="00BC48EA">
        <w:trPr>
          <w:jc w:val="center"/>
        </w:trPr>
        <w:tc>
          <w:tcPr>
            <w:tcW w:w="3780" w:type="dxa"/>
            <w:vAlign w:val="center"/>
          </w:tcPr>
          <w:p w:rsidR="00F725FC" w:rsidRPr="00BC48EA" w:rsidRDefault="00F725FC" w:rsidP="00BC48EA">
            <w:pPr>
              <w:pStyle w:val="Textosinformato"/>
              <w:jc w:val="center"/>
              <w:rPr>
                <w:rFonts w:ascii="Arial" w:hAnsi="Arial" w:cs="Arial"/>
                <w:b/>
                <w:sz w:val="22"/>
              </w:rPr>
            </w:pPr>
            <w:r w:rsidRPr="00BC48EA">
              <w:rPr>
                <w:rFonts w:ascii="Arial" w:hAnsi="Arial" w:cs="Arial"/>
                <w:b/>
                <w:sz w:val="22"/>
                <w:szCs w:val="22"/>
              </w:rPr>
              <w:t>Número de Artículo del Texto</w:t>
            </w:r>
          </w:p>
          <w:p w:rsidR="00F725FC" w:rsidRPr="00BC48EA" w:rsidRDefault="00F725FC" w:rsidP="00BC48EA">
            <w:pPr>
              <w:pStyle w:val="Textosinformato"/>
              <w:jc w:val="center"/>
              <w:rPr>
                <w:rFonts w:ascii="Arial" w:hAnsi="Arial" w:cs="Arial"/>
                <w:b/>
                <w:sz w:val="22"/>
              </w:rPr>
            </w:pPr>
            <w:r w:rsidRPr="00BC48EA">
              <w:rPr>
                <w:rFonts w:ascii="Arial" w:hAnsi="Arial" w:cs="Arial"/>
                <w:b/>
                <w:sz w:val="22"/>
                <w:szCs w:val="22"/>
              </w:rPr>
              <w:t>Definitivo</w:t>
            </w:r>
          </w:p>
        </w:tc>
        <w:tc>
          <w:tcPr>
            <w:tcW w:w="5220" w:type="dxa"/>
            <w:vAlign w:val="center"/>
          </w:tcPr>
          <w:p w:rsidR="00F725FC" w:rsidRPr="00BC48EA" w:rsidRDefault="00F725FC" w:rsidP="00BC48EA">
            <w:pPr>
              <w:pStyle w:val="Textosinformato"/>
              <w:jc w:val="center"/>
              <w:rPr>
                <w:rFonts w:ascii="Arial" w:hAnsi="Arial" w:cs="Arial"/>
                <w:b/>
                <w:sz w:val="22"/>
              </w:rPr>
            </w:pPr>
            <w:r w:rsidRPr="00BC48EA">
              <w:rPr>
                <w:rFonts w:ascii="Arial" w:hAnsi="Arial" w:cs="Arial"/>
                <w:b/>
                <w:sz w:val="22"/>
                <w:szCs w:val="22"/>
              </w:rPr>
              <w:t>Fuente</w:t>
            </w:r>
          </w:p>
        </w:tc>
      </w:tr>
      <w:tr w:rsidR="00F725FC" w:rsidRPr="00BC48EA" w:rsidTr="00BC48EA">
        <w:trPr>
          <w:trHeight w:val="555"/>
          <w:jc w:val="center"/>
        </w:trPr>
        <w:tc>
          <w:tcPr>
            <w:tcW w:w="9000" w:type="dxa"/>
            <w:gridSpan w:val="2"/>
            <w:vAlign w:val="center"/>
          </w:tcPr>
          <w:p w:rsidR="002174F1" w:rsidRPr="00BC48EA" w:rsidRDefault="002174F1" w:rsidP="00BC48EA">
            <w:pPr>
              <w:pStyle w:val="Textosinformato"/>
              <w:jc w:val="center"/>
              <w:rPr>
                <w:rFonts w:ascii="Arial" w:hAnsi="Arial" w:cs="Arial"/>
                <w:sz w:val="22"/>
              </w:rPr>
            </w:pPr>
            <w:r w:rsidRPr="00BC48EA">
              <w:rPr>
                <w:rFonts w:ascii="Arial" w:hAnsi="Arial" w:cs="Arial"/>
                <w:sz w:val="22"/>
                <w:szCs w:val="22"/>
              </w:rPr>
              <w:lastRenderedPageBreak/>
              <w:t>Todos los artículos de este Texto Definitivo provienen del texto consolidado obrante en el Digesto Municipal de la Ciudad de Buenos Aires, Segunda Edición, Año 1993, AD 725.1</w:t>
            </w:r>
          </w:p>
        </w:tc>
      </w:tr>
    </w:tbl>
    <w:p w:rsidR="00F725FC" w:rsidRPr="00BC48EA" w:rsidRDefault="00F725FC" w:rsidP="00DC1F2F">
      <w:pPr>
        <w:spacing w:line="360" w:lineRule="auto"/>
        <w:rPr>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2850"/>
        <w:gridCol w:w="3240"/>
      </w:tblGrid>
      <w:tr w:rsidR="00F725FC" w:rsidRPr="00BC48EA" w:rsidTr="00BC48EA">
        <w:trPr>
          <w:jc w:val="center"/>
        </w:trPr>
        <w:tc>
          <w:tcPr>
            <w:tcW w:w="9180" w:type="dxa"/>
            <w:gridSpan w:val="3"/>
            <w:vAlign w:val="center"/>
          </w:tcPr>
          <w:p w:rsidR="00F725FC" w:rsidRPr="00BC48EA" w:rsidRDefault="00070042" w:rsidP="00BC48EA">
            <w:pPr>
              <w:pStyle w:val="Textosinformato"/>
              <w:spacing w:before="240"/>
              <w:jc w:val="center"/>
              <w:rPr>
                <w:rFonts w:ascii="Arial" w:hAnsi="Arial" w:cs="Arial"/>
                <w:b/>
                <w:sz w:val="22"/>
              </w:rPr>
            </w:pPr>
            <w:r>
              <w:rPr>
                <w:rFonts w:ascii="Arial" w:hAnsi="Arial" w:cs="Arial"/>
                <w:b/>
                <w:sz w:val="22"/>
                <w:szCs w:val="22"/>
              </w:rPr>
              <w:t>ORDENANZA H</w:t>
            </w:r>
            <w:r w:rsidR="00F725FC" w:rsidRPr="00BC48EA">
              <w:rPr>
                <w:rFonts w:ascii="Arial" w:hAnsi="Arial" w:cs="Arial"/>
                <w:b/>
                <w:sz w:val="22"/>
                <w:szCs w:val="22"/>
              </w:rPr>
              <w:t xml:space="preserve"> – Nº 5.337</w:t>
            </w:r>
          </w:p>
          <w:p w:rsidR="00F725FC" w:rsidRPr="00BC48EA" w:rsidRDefault="00F725FC" w:rsidP="00BC48EA">
            <w:pPr>
              <w:pStyle w:val="Textosinformato"/>
              <w:jc w:val="center"/>
              <w:rPr>
                <w:sz w:val="22"/>
              </w:rPr>
            </w:pPr>
            <w:r w:rsidRPr="00BC48EA">
              <w:rPr>
                <w:rFonts w:ascii="Arial" w:hAnsi="Arial" w:cs="Arial"/>
                <w:b/>
                <w:sz w:val="22"/>
                <w:szCs w:val="22"/>
              </w:rPr>
              <w:t>TABLA DE EQUIVALENCIAS</w:t>
            </w:r>
          </w:p>
        </w:tc>
      </w:tr>
      <w:tr w:rsidR="00F725FC" w:rsidRPr="00BC48EA" w:rsidTr="00BC48EA">
        <w:trPr>
          <w:jc w:val="center"/>
        </w:trPr>
        <w:tc>
          <w:tcPr>
            <w:tcW w:w="3090" w:type="dxa"/>
            <w:vAlign w:val="center"/>
          </w:tcPr>
          <w:p w:rsidR="00F725FC" w:rsidRPr="00BC48EA" w:rsidRDefault="00F725FC" w:rsidP="00BC48EA">
            <w:pPr>
              <w:spacing w:line="360" w:lineRule="auto"/>
              <w:jc w:val="center"/>
              <w:rPr>
                <w:b/>
              </w:rPr>
            </w:pPr>
            <w:r w:rsidRPr="00BC48EA">
              <w:rPr>
                <w:b/>
                <w:sz w:val="22"/>
                <w:szCs w:val="22"/>
              </w:rPr>
              <w:t>Número de artículo</w:t>
            </w:r>
          </w:p>
          <w:p w:rsidR="00F725FC" w:rsidRPr="00BC48EA" w:rsidRDefault="00F725FC" w:rsidP="00BC48EA">
            <w:pPr>
              <w:spacing w:line="360" w:lineRule="auto"/>
              <w:jc w:val="center"/>
              <w:rPr>
                <w:b/>
              </w:rPr>
            </w:pPr>
            <w:r w:rsidRPr="00BC48EA">
              <w:rPr>
                <w:b/>
                <w:sz w:val="22"/>
                <w:szCs w:val="22"/>
              </w:rPr>
              <w:t>del Texto Definitivo</w:t>
            </w:r>
          </w:p>
        </w:tc>
        <w:tc>
          <w:tcPr>
            <w:tcW w:w="2850" w:type="dxa"/>
            <w:vAlign w:val="center"/>
          </w:tcPr>
          <w:p w:rsidR="00F725FC" w:rsidRPr="00BC48EA" w:rsidRDefault="00F725FC" w:rsidP="00BC48EA">
            <w:pPr>
              <w:spacing w:line="360" w:lineRule="auto"/>
              <w:jc w:val="center"/>
              <w:rPr>
                <w:b/>
              </w:rPr>
            </w:pPr>
            <w:r w:rsidRPr="00BC48EA">
              <w:rPr>
                <w:b/>
                <w:sz w:val="22"/>
                <w:szCs w:val="22"/>
              </w:rPr>
              <w:t>Número de artículo</w:t>
            </w:r>
          </w:p>
          <w:p w:rsidR="00F725FC" w:rsidRPr="00BC48EA" w:rsidRDefault="00F725FC" w:rsidP="00BC48EA">
            <w:pPr>
              <w:spacing w:line="360" w:lineRule="auto"/>
              <w:jc w:val="center"/>
              <w:rPr>
                <w:b/>
              </w:rPr>
            </w:pPr>
            <w:r w:rsidRPr="00BC48EA">
              <w:rPr>
                <w:b/>
                <w:sz w:val="22"/>
                <w:szCs w:val="22"/>
              </w:rPr>
              <w:t>del Texto de Referencia (Ordenanza 5.337)</w:t>
            </w:r>
          </w:p>
        </w:tc>
        <w:tc>
          <w:tcPr>
            <w:tcW w:w="3240" w:type="dxa"/>
            <w:vAlign w:val="center"/>
          </w:tcPr>
          <w:p w:rsidR="00F725FC" w:rsidRPr="00BC48EA" w:rsidRDefault="00F725FC" w:rsidP="00BC48EA">
            <w:pPr>
              <w:spacing w:line="360" w:lineRule="auto"/>
              <w:jc w:val="center"/>
              <w:rPr>
                <w:b/>
              </w:rPr>
            </w:pPr>
            <w:r w:rsidRPr="00BC48EA">
              <w:rPr>
                <w:b/>
                <w:sz w:val="22"/>
                <w:szCs w:val="22"/>
              </w:rPr>
              <w:t>Observaciones</w:t>
            </w:r>
          </w:p>
        </w:tc>
      </w:tr>
      <w:tr w:rsidR="00F725FC" w:rsidRPr="00BC48EA" w:rsidTr="00BC48EA">
        <w:trPr>
          <w:jc w:val="center"/>
        </w:trPr>
        <w:tc>
          <w:tcPr>
            <w:tcW w:w="9180" w:type="dxa"/>
            <w:gridSpan w:val="3"/>
            <w:vAlign w:val="center"/>
          </w:tcPr>
          <w:p w:rsidR="00F725FC" w:rsidRPr="00BC48EA" w:rsidRDefault="00F725FC" w:rsidP="00BC48EA">
            <w:pPr>
              <w:spacing w:line="360" w:lineRule="auto"/>
            </w:pPr>
            <w:r w:rsidRPr="00BC48EA">
              <w:rPr>
                <w:sz w:val="22"/>
                <w:szCs w:val="22"/>
              </w:rPr>
              <w:t xml:space="preserve">1º                                                 </w:t>
            </w:r>
            <w:proofErr w:type="spellStart"/>
            <w:r w:rsidRPr="00BC48EA">
              <w:rPr>
                <w:sz w:val="22"/>
                <w:szCs w:val="22"/>
              </w:rPr>
              <w:t>1º</w:t>
            </w:r>
            <w:proofErr w:type="spellEnd"/>
          </w:p>
          <w:p w:rsidR="00F725FC" w:rsidRPr="00BC48EA" w:rsidRDefault="00F725FC" w:rsidP="00BC48EA">
            <w:pPr>
              <w:spacing w:line="360" w:lineRule="auto"/>
            </w:pPr>
            <w:r w:rsidRPr="00BC48EA">
              <w:rPr>
                <w:sz w:val="22"/>
                <w:szCs w:val="22"/>
              </w:rPr>
              <w:t>2º                                                 3º</w:t>
            </w:r>
          </w:p>
          <w:p w:rsidR="00E62630" w:rsidRPr="00BC48EA" w:rsidRDefault="00F725FC" w:rsidP="00BC48EA">
            <w:pPr>
              <w:spacing w:line="360" w:lineRule="auto"/>
            </w:pPr>
            <w:r w:rsidRPr="00BC48EA">
              <w:rPr>
                <w:sz w:val="22"/>
                <w:szCs w:val="22"/>
              </w:rPr>
              <w:t>3º                                                 6º</w:t>
            </w:r>
          </w:p>
        </w:tc>
      </w:tr>
    </w:tbl>
    <w:p w:rsidR="00F725FC" w:rsidRPr="00BC48EA" w:rsidRDefault="00F725FC" w:rsidP="00BC48EA">
      <w:pPr>
        <w:pStyle w:val="Textoindependiente2"/>
        <w:rPr>
          <w:rFonts w:ascii="Arial" w:hAnsi="Arial" w:cs="Arial"/>
          <w:sz w:val="22"/>
          <w:szCs w:val="22"/>
        </w:rPr>
      </w:pPr>
    </w:p>
    <w:p w:rsidR="00F725FC" w:rsidRPr="00DC1F2F" w:rsidRDefault="00DC1F2F" w:rsidP="00BC48EA">
      <w:pPr>
        <w:spacing w:line="360" w:lineRule="auto"/>
        <w:rPr>
          <w:b/>
          <w:sz w:val="22"/>
          <w:szCs w:val="22"/>
          <w:u w:val="single"/>
        </w:rPr>
      </w:pPr>
      <w:r w:rsidRPr="00DC1F2F">
        <w:rPr>
          <w:b/>
          <w:sz w:val="22"/>
          <w:szCs w:val="22"/>
          <w:u w:val="single"/>
        </w:rPr>
        <w:t>Observaciones generales:</w:t>
      </w:r>
    </w:p>
    <w:p w:rsidR="00DC1F2F" w:rsidRPr="00BA34E2" w:rsidRDefault="00DC1F2F" w:rsidP="00DC1F2F">
      <w:pPr>
        <w:pStyle w:val="ListParagraph"/>
        <w:spacing w:line="360" w:lineRule="auto"/>
        <w:ind w:left="0"/>
        <w:rPr>
          <w:rFonts w:ascii="Arial" w:hAnsi="Arial" w:cs="Arial"/>
          <w:lang w:eastAsia="es-AR"/>
        </w:rPr>
      </w:pPr>
      <w:r>
        <w:rPr>
          <w:rFonts w:ascii="Arial" w:hAnsi="Arial" w:cs="Arial"/>
          <w:lang w:eastAsia="es-AR"/>
        </w:rPr>
        <w:t>Los a</w:t>
      </w:r>
      <w:r w:rsidRPr="00BA34E2">
        <w:rPr>
          <w:rFonts w:ascii="Arial" w:hAnsi="Arial" w:cs="Arial"/>
          <w:lang w:eastAsia="es-AR"/>
        </w:rPr>
        <w:t>rts</w:t>
      </w:r>
      <w:r>
        <w:rPr>
          <w:rFonts w:ascii="Arial" w:hAnsi="Arial" w:cs="Arial"/>
          <w:lang w:eastAsia="es-AR"/>
        </w:rPr>
        <w:t xml:space="preserve">. 2º, 4º y 5º originales </w:t>
      </w:r>
      <w:r w:rsidRPr="00BA34E2">
        <w:rPr>
          <w:rFonts w:ascii="Arial" w:hAnsi="Arial" w:cs="Arial"/>
          <w:lang w:eastAsia="es-AR"/>
        </w:rPr>
        <w:t>de la presente Ordenanza no estaba</w:t>
      </w:r>
      <w:r>
        <w:rPr>
          <w:rFonts w:ascii="Arial" w:hAnsi="Arial" w:cs="Arial"/>
          <w:lang w:eastAsia="es-AR"/>
        </w:rPr>
        <w:t>n</w:t>
      </w:r>
      <w:r w:rsidRPr="00BA34E2">
        <w:rPr>
          <w:rFonts w:ascii="Arial" w:hAnsi="Arial" w:cs="Arial"/>
          <w:lang w:eastAsia="es-AR"/>
        </w:rPr>
        <w:t xml:space="preserve"> incluido</w:t>
      </w:r>
      <w:r>
        <w:rPr>
          <w:rFonts w:ascii="Arial" w:hAnsi="Arial" w:cs="Arial"/>
          <w:lang w:eastAsia="es-AR"/>
        </w:rPr>
        <w:t>s</w:t>
      </w:r>
      <w:r w:rsidRPr="00BA34E2">
        <w:rPr>
          <w:rFonts w:ascii="Arial" w:hAnsi="Arial" w:cs="Arial"/>
          <w:lang w:eastAsia="es-AR"/>
        </w:rPr>
        <w:t xml:space="preserve"> en el Digesto Municipal  de la Ciudad de Buenos Aires, Segunda Edición, Año 1993.</w:t>
      </w:r>
    </w:p>
    <w:p w:rsidR="00DC1F2F" w:rsidRPr="00DC1F2F" w:rsidRDefault="00DC1F2F" w:rsidP="00BC48EA">
      <w:pPr>
        <w:spacing w:line="360" w:lineRule="auto"/>
        <w:rPr>
          <w:sz w:val="22"/>
          <w:szCs w:val="22"/>
          <w:lang w:val="es-AR"/>
        </w:rPr>
      </w:pPr>
    </w:p>
    <w:p w:rsidR="00A552B6" w:rsidRPr="00BC48EA" w:rsidRDefault="00A552B6" w:rsidP="00BC48EA">
      <w:pPr>
        <w:spacing w:line="360" w:lineRule="auto"/>
        <w:rPr>
          <w:sz w:val="22"/>
          <w:szCs w:val="22"/>
        </w:rPr>
      </w:pPr>
    </w:p>
    <w:sectPr w:rsidR="00A552B6" w:rsidRPr="00BC48EA" w:rsidSect="00BC48EA">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A7BED"/>
    <w:multiLevelType w:val="hybridMultilevel"/>
    <w:tmpl w:val="A8D6A202"/>
    <w:lvl w:ilvl="0" w:tplc="D99AA454">
      <w:start w:val="2"/>
      <w:numFmt w:val="bullet"/>
      <w:lvlText w:val="-"/>
      <w:lvlJc w:val="left"/>
      <w:pPr>
        <w:ind w:left="786" w:hanging="360"/>
      </w:pPr>
      <w:rPr>
        <w:rFonts w:ascii="Arial" w:eastAsia="Times New Roman" w:hAnsi="Aria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F725FC"/>
    <w:rsid w:val="00065892"/>
    <w:rsid w:val="00070042"/>
    <w:rsid w:val="00080F17"/>
    <w:rsid w:val="002174F1"/>
    <w:rsid w:val="00344C7F"/>
    <w:rsid w:val="003D02C6"/>
    <w:rsid w:val="00425F8E"/>
    <w:rsid w:val="00677D3B"/>
    <w:rsid w:val="006835F8"/>
    <w:rsid w:val="00852C35"/>
    <w:rsid w:val="00996F23"/>
    <w:rsid w:val="00A552B6"/>
    <w:rsid w:val="00AA75E0"/>
    <w:rsid w:val="00B16195"/>
    <w:rsid w:val="00B6162A"/>
    <w:rsid w:val="00BC48EA"/>
    <w:rsid w:val="00BD0C4F"/>
    <w:rsid w:val="00CF3978"/>
    <w:rsid w:val="00D02209"/>
    <w:rsid w:val="00DC1F2F"/>
    <w:rsid w:val="00E62630"/>
    <w:rsid w:val="00F4676D"/>
    <w:rsid w:val="00F725F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5FC"/>
    <w:pPr>
      <w:spacing w:after="0" w:line="240" w:lineRule="auto"/>
    </w:pPr>
    <w:rPr>
      <w:rFonts w:ascii="Arial" w:eastAsia="Times New Roman" w:hAnsi="Arial" w:cs="Arial"/>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semiHidden/>
    <w:rsid w:val="00F725FC"/>
    <w:pPr>
      <w:spacing w:line="360" w:lineRule="auto"/>
    </w:pPr>
    <w:rPr>
      <w:rFonts w:ascii="Courier New" w:hAnsi="Courier New" w:cs="Times New Roman"/>
      <w:sz w:val="20"/>
    </w:rPr>
  </w:style>
  <w:style w:type="character" w:customStyle="1" w:styleId="TextosinformatoCar">
    <w:name w:val="Texto sin formato Car"/>
    <w:basedOn w:val="Fuentedeprrafopredeter"/>
    <w:link w:val="Textosinformato"/>
    <w:semiHidden/>
    <w:rsid w:val="00F725FC"/>
    <w:rPr>
      <w:rFonts w:ascii="Courier New" w:eastAsia="Times New Roman" w:hAnsi="Courier New" w:cs="Times New Roman"/>
      <w:sz w:val="20"/>
      <w:szCs w:val="24"/>
      <w:lang w:val="es-ES" w:eastAsia="es-ES"/>
    </w:rPr>
  </w:style>
  <w:style w:type="paragraph" w:styleId="Textoindependiente2">
    <w:name w:val="Body Text 2"/>
    <w:basedOn w:val="Normal"/>
    <w:link w:val="Textoindependiente2Car"/>
    <w:semiHidden/>
    <w:rsid w:val="00F725FC"/>
    <w:pPr>
      <w:spacing w:line="360" w:lineRule="auto"/>
      <w:jc w:val="both"/>
    </w:pPr>
    <w:rPr>
      <w:rFonts w:ascii="Times New Roman" w:hAnsi="Times New Roman" w:cs="Times New Roman"/>
      <w:caps/>
      <w:szCs w:val="20"/>
      <w:lang w:val="es-ES_tradnl"/>
    </w:rPr>
  </w:style>
  <w:style w:type="character" w:customStyle="1" w:styleId="Textoindependiente2Car">
    <w:name w:val="Texto independiente 2 Car"/>
    <w:basedOn w:val="Fuentedeprrafopredeter"/>
    <w:link w:val="Textoindependiente2"/>
    <w:semiHidden/>
    <w:rsid w:val="00F725FC"/>
    <w:rPr>
      <w:rFonts w:ascii="Times New Roman" w:eastAsia="Times New Roman" w:hAnsi="Times New Roman" w:cs="Times New Roman"/>
      <w:caps/>
      <w:sz w:val="24"/>
      <w:szCs w:val="20"/>
      <w:lang w:val="es-ES_tradnl" w:eastAsia="es-ES"/>
    </w:rPr>
  </w:style>
  <w:style w:type="paragraph" w:customStyle="1" w:styleId="ListParagraph">
    <w:name w:val="List Paragraph"/>
    <w:basedOn w:val="Normal"/>
    <w:rsid w:val="00DC1F2F"/>
    <w:pPr>
      <w:ind w:left="720"/>
      <w:contextualSpacing/>
      <w:jc w:val="both"/>
    </w:pPr>
    <w:rPr>
      <w:rFonts w:ascii="Calibri" w:hAnsi="Calibri" w:cs="Times New Roman"/>
      <w:sz w:val="22"/>
      <w:szCs w:val="22"/>
      <w:lang w:val="es-AR"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409</Words>
  <Characters>2252</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2014-09-15T12:51:00Z</dcterms:created>
  <dcterms:modified xsi:type="dcterms:W3CDTF">2015-10-15T16:04:00Z</dcterms:modified>
</cp:coreProperties>
</file>