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965" w:rsidRPr="00053B30" w:rsidRDefault="00064965" w:rsidP="00053B30">
      <w:pPr>
        <w:spacing w:line="360" w:lineRule="auto"/>
        <w:rPr>
          <w:rFonts w:ascii="Arial" w:hAnsi="Arial" w:cs="Arial"/>
          <w:b/>
          <w:sz w:val="22"/>
          <w:szCs w:val="22"/>
        </w:rPr>
      </w:pPr>
      <w:r w:rsidRPr="00053B30">
        <w:rPr>
          <w:rFonts w:ascii="Arial" w:hAnsi="Arial" w:cs="Arial"/>
          <w:b/>
          <w:sz w:val="22"/>
          <w:szCs w:val="22"/>
        </w:rPr>
        <w:t>1139</w:t>
      </w:r>
    </w:p>
    <w:p w:rsidR="00064965" w:rsidRPr="00053B30" w:rsidRDefault="00064965" w:rsidP="00053B30">
      <w:pPr>
        <w:spacing w:line="360" w:lineRule="auto"/>
        <w:rPr>
          <w:rFonts w:ascii="Arial" w:hAnsi="Arial" w:cs="Arial"/>
          <w:sz w:val="22"/>
          <w:szCs w:val="22"/>
        </w:rPr>
      </w:pPr>
    </w:p>
    <w:p w:rsidR="00064965" w:rsidRPr="00053B30" w:rsidRDefault="00636286" w:rsidP="00D64F94">
      <w:pPr>
        <w:pStyle w:val="NormalWeb"/>
        <w:spacing w:before="0" w:beforeAutospacing="0" w:after="0" w:afterAutospacing="0" w:line="360" w:lineRule="auto"/>
        <w:jc w:val="center"/>
        <w:rPr>
          <w:rFonts w:ascii="Arial" w:hAnsi="Arial" w:cs="Arial"/>
          <w:b/>
          <w:sz w:val="22"/>
          <w:szCs w:val="22"/>
        </w:rPr>
      </w:pPr>
      <w:r w:rsidRPr="00053B30">
        <w:rPr>
          <w:rFonts w:ascii="Arial" w:hAnsi="Arial" w:cs="Arial"/>
          <w:b/>
          <w:sz w:val="22"/>
          <w:szCs w:val="22"/>
        </w:rPr>
        <w:t>ORDENANZA</w:t>
      </w:r>
      <w:r w:rsidR="00064965" w:rsidRPr="00053B30">
        <w:rPr>
          <w:rFonts w:ascii="Arial" w:hAnsi="Arial" w:cs="Arial"/>
          <w:b/>
          <w:sz w:val="22"/>
          <w:szCs w:val="22"/>
        </w:rPr>
        <w:t xml:space="preserve"> B - N° 37</w:t>
      </w:r>
      <w:r w:rsidR="00053B30">
        <w:rPr>
          <w:rFonts w:ascii="Arial" w:hAnsi="Arial" w:cs="Arial"/>
          <w:b/>
          <w:sz w:val="22"/>
          <w:szCs w:val="22"/>
        </w:rPr>
        <w:t>.</w:t>
      </w:r>
      <w:r w:rsidR="00064965" w:rsidRPr="00053B30">
        <w:rPr>
          <w:rFonts w:ascii="Arial" w:hAnsi="Arial" w:cs="Arial"/>
          <w:b/>
          <w:sz w:val="22"/>
          <w:szCs w:val="22"/>
        </w:rPr>
        <w:t>217</w:t>
      </w:r>
    </w:p>
    <w:p w:rsidR="00053B30" w:rsidRDefault="00053B30" w:rsidP="00053B30">
      <w:pPr>
        <w:spacing w:line="360" w:lineRule="auto"/>
        <w:jc w:val="both"/>
        <w:rPr>
          <w:rFonts w:ascii="Arial" w:hAnsi="Arial" w:cs="Arial"/>
          <w:sz w:val="22"/>
          <w:szCs w:val="22"/>
        </w:rPr>
      </w:pPr>
    </w:p>
    <w:p w:rsidR="00064965" w:rsidRPr="00053B30" w:rsidRDefault="00064965" w:rsidP="00053B30">
      <w:pPr>
        <w:spacing w:line="360" w:lineRule="auto"/>
        <w:jc w:val="both"/>
        <w:rPr>
          <w:rFonts w:ascii="Arial" w:hAnsi="Arial" w:cs="Arial"/>
          <w:sz w:val="22"/>
          <w:szCs w:val="22"/>
        </w:rPr>
      </w:pPr>
      <w:r w:rsidRPr="00053B30">
        <w:rPr>
          <w:rFonts w:ascii="Arial" w:hAnsi="Arial" w:cs="Arial"/>
          <w:sz w:val="22"/>
          <w:szCs w:val="22"/>
        </w:rPr>
        <w:t>Artículo 1º — Ratifícase el Convenio celebrado entre el Estado Nacional y la Municipalidad de la Ciudad de Buenos Aires de fecha 4 de noviembre de 1981 que se agrega a la presente como anexo  y que forma parte integrante de la misma, por el cual esta última se integra al Sistema Nacional de Informática Jurídica.</w:t>
      </w:r>
    </w:p>
    <w:p w:rsidR="00064965" w:rsidRPr="00053B30" w:rsidRDefault="00064965" w:rsidP="00053B30">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064965" w:rsidRPr="00053B30" w:rsidTr="00053B30">
        <w:trPr>
          <w:jc w:val="center"/>
        </w:trPr>
        <w:tc>
          <w:tcPr>
            <w:tcW w:w="9000" w:type="dxa"/>
            <w:gridSpan w:val="2"/>
            <w:vAlign w:val="center"/>
          </w:tcPr>
          <w:p w:rsidR="00064965" w:rsidRPr="00053B30" w:rsidRDefault="00636286" w:rsidP="00053B30">
            <w:pPr>
              <w:pStyle w:val="Textosinformato"/>
              <w:spacing w:before="240" w:line="360" w:lineRule="auto"/>
              <w:jc w:val="center"/>
              <w:rPr>
                <w:rFonts w:ascii="Arial" w:hAnsi="Arial" w:cs="Arial"/>
                <w:sz w:val="22"/>
                <w:u w:val="single"/>
              </w:rPr>
            </w:pPr>
            <w:r w:rsidRPr="00053B30">
              <w:rPr>
                <w:rFonts w:ascii="Arial" w:hAnsi="Arial" w:cs="Arial"/>
                <w:b/>
                <w:sz w:val="22"/>
                <w:szCs w:val="22"/>
              </w:rPr>
              <w:t>ORDENANZA</w:t>
            </w:r>
            <w:r w:rsidR="00064965" w:rsidRPr="00053B30">
              <w:rPr>
                <w:rFonts w:ascii="Arial" w:hAnsi="Arial" w:cs="Arial"/>
                <w:b/>
                <w:sz w:val="22"/>
                <w:szCs w:val="22"/>
              </w:rPr>
              <w:t xml:space="preserve"> B</w:t>
            </w:r>
            <w:r w:rsidR="0037402D">
              <w:rPr>
                <w:rFonts w:ascii="Arial" w:hAnsi="Arial" w:cs="Arial"/>
                <w:b/>
                <w:sz w:val="22"/>
                <w:szCs w:val="22"/>
              </w:rPr>
              <w:t xml:space="preserve"> </w:t>
            </w:r>
            <w:r w:rsidR="00064965" w:rsidRPr="00053B30">
              <w:rPr>
                <w:rFonts w:ascii="Arial" w:hAnsi="Arial" w:cs="Arial"/>
                <w:b/>
                <w:sz w:val="22"/>
                <w:szCs w:val="22"/>
              </w:rPr>
              <w:t>- N° 37</w:t>
            </w:r>
            <w:r w:rsidR="00D64F94">
              <w:rPr>
                <w:rFonts w:ascii="Arial" w:hAnsi="Arial" w:cs="Arial"/>
                <w:b/>
                <w:sz w:val="22"/>
                <w:szCs w:val="22"/>
              </w:rPr>
              <w:t>.</w:t>
            </w:r>
            <w:r w:rsidR="00064965" w:rsidRPr="00053B30">
              <w:rPr>
                <w:rFonts w:ascii="Arial" w:hAnsi="Arial" w:cs="Arial"/>
                <w:b/>
                <w:sz w:val="22"/>
                <w:szCs w:val="22"/>
              </w:rPr>
              <w:t>217</w:t>
            </w:r>
          </w:p>
          <w:p w:rsidR="00064965" w:rsidRPr="00053B30" w:rsidRDefault="00064965" w:rsidP="00053B30">
            <w:pPr>
              <w:pStyle w:val="Textosinformato"/>
              <w:spacing w:line="360" w:lineRule="auto"/>
              <w:jc w:val="center"/>
              <w:rPr>
                <w:rFonts w:ascii="Arial" w:hAnsi="Arial" w:cs="Arial"/>
                <w:b/>
                <w:sz w:val="22"/>
                <w:u w:val="single"/>
              </w:rPr>
            </w:pPr>
            <w:r w:rsidRPr="00053B30">
              <w:rPr>
                <w:rFonts w:ascii="Arial" w:hAnsi="Arial" w:cs="Arial"/>
                <w:b/>
                <w:sz w:val="22"/>
                <w:szCs w:val="22"/>
              </w:rPr>
              <w:t>TABLA DE ANTECEDENTES</w:t>
            </w:r>
          </w:p>
        </w:tc>
      </w:tr>
      <w:tr w:rsidR="00064965" w:rsidRPr="00053B30" w:rsidTr="00053B30">
        <w:trPr>
          <w:jc w:val="center"/>
        </w:trPr>
        <w:tc>
          <w:tcPr>
            <w:tcW w:w="3780" w:type="dxa"/>
            <w:vAlign w:val="center"/>
          </w:tcPr>
          <w:p w:rsidR="00064965" w:rsidRPr="00053B30" w:rsidRDefault="00064965" w:rsidP="0037402D">
            <w:pPr>
              <w:pStyle w:val="Textosinformato"/>
              <w:spacing w:line="360" w:lineRule="auto"/>
              <w:jc w:val="center"/>
              <w:rPr>
                <w:rFonts w:ascii="Arial" w:hAnsi="Arial" w:cs="Arial"/>
                <w:b/>
                <w:sz w:val="22"/>
              </w:rPr>
            </w:pPr>
            <w:r w:rsidRPr="00053B30">
              <w:rPr>
                <w:rFonts w:ascii="Arial" w:hAnsi="Arial" w:cs="Arial"/>
                <w:b/>
                <w:sz w:val="22"/>
                <w:szCs w:val="22"/>
              </w:rPr>
              <w:t>Artículo del Texto</w:t>
            </w:r>
            <w:r w:rsidR="0037402D">
              <w:rPr>
                <w:rFonts w:ascii="Arial" w:hAnsi="Arial" w:cs="Arial"/>
                <w:b/>
                <w:sz w:val="22"/>
              </w:rPr>
              <w:t xml:space="preserve"> </w:t>
            </w:r>
            <w:r w:rsidRPr="00053B30">
              <w:rPr>
                <w:rFonts w:ascii="Arial" w:hAnsi="Arial" w:cs="Arial"/>
                <w:b/>
                <w:sz w:val="22"/>
                <w:szCs w:val="22"/>
              </w:rPr>
              <w:t>Definitivo</w:t>
            </w:r>
          </w:p>
        </w:tc>
        <w:tc>
          <w:tcPr>
            <w:tcW w:w="5220" w:type="dxa"/>
            <w:vAlign w:val="center"/>
          </w:tcPr>
          <w:p w:rsidR="00064965" w:rsidRPr="00053B30" w:rsidRDefault="00064965" w:rsidP="00053B30">
            <w:pPr>
              <w:pStyle w:val="Textosinformato"/>
              <w:spacing w:line="360" w:lineRule="auto"/>
              <w:jc w:val="center"/>
              <w:rPr>
                <w:rFonts w:ascii="Arial" w:hAnsi="Arial" w:cs="Arial"/>
                <w:b/>
                <w:sz w:val="22"/>
              </w:rPr>
            </w:pPr>
            <w:r w:rsidRPr="00053B30">
              <w:rPr>
                <w:rFonts w:ascii="Arial" w:hAnsi="Arial" w:cs="Arial"/>
                <w:b/>
                <w:sz w:val="22"/>
                <w:szCs w:val="22"/>
              </w:rPr>
              <w:t>Fuente</w:t>
            </w:r>
          </w:p>
        </w:tc>
      </w:tr>
      <w:tr w:rsidR="00064965" w:rsidRPr="00053B30" w:rsidTr="00053B30">
        <w:trPr>
          <w:trHeight w:val="555"/>
          <w:jc w:val="center"/>
        </w:trPr>
        <w:tc>
          <w:tcPr>
            <w:tcW w:w="9000" w:type="dxa"/>
            <w:gridSpan w:val="2"/>
            <w:vAlign w:val="center"/>
          </w:tcPr>
          <w:p w:rsidR="00064965" w:rsidRPr="00053B30" w:rsidRDefault="00A21C20" w:rsidP="00053B30">
            <w:pPr>
              <w:spacing w:line="360" w:lineRule="auto"/>
              <w:jc w:val="center"/>
              <w:rPr>
                <w:rFonts w:ascii="Arial" w:hAnsi="Arial" w:cs="Arial"/>
              </w:rPr>
            </w:pPr>
            <w:r w:rsidRPr="00053B30">
              <w:rPr>
                <w:rFonts w:ascii="Arial" w:hAnsi="Arial" w:cs="Arial"/>
                <w:sz w:val="22"/>
                <w:szCs w:val="22"/>
              </w:rPr>
              <w:t>Todos los artículos de este texto definitivo provienen del texto consolidado obrante en el digesto municipal de la ciudad de buenos aires, segunda edición, Año 1993, AD 153.1</w:t>
            </w:r>
          </w:p>
        </w:tc>
      </w:tr>
    </w:tbl>
    <w:p w:rsidR="00064965" w:rsidRPr="00053B30" w:rsidRDefault="00064965" w:rsidP="00053B30">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064965" w:rsidRPr="00053B30" w:rsidTr="00053B30">
        <w:trPr>
          <w:jc w:val="center"/>
        </w:trPr>
        <w:tc>
          <w:tcPr>
            <w:tcW w:w="9180" w:type="dxa"/>
            <w:gridSpan w:val="3"/>
            <w:vAlign w:val="center"/>
          </w:tcPr>
          <w:p w:rsidR="00064965" w:rsidRPr="00053B30" w:rsidRDefault="00636286" w:rsidP="00053B30">
            <w:pPr>
              <w:pStyle w:val="Textosinformato"/>
              <w:spacing w:before="240" w:line="360" w:lineRule="auto"/>
              <w:jc w:val="center"/>
              <w:rPr>
                <w:rFonts w:ascii="Arial" w:hAnsi="Arial" w:cs="Arial"/>
                <w:b/>
                <w:sz w:val="22"/>
              </w:rPr>
            </w:pPr>
            <w:r w:rsidRPr="00053B30">
              <w:rPr>
                <w:rFonts w:ascii="Arial" w:hAnsi="Arial" w:cs="Arial"/>
                <w:b/>
                <w:sz w:val="22"/>
                <w:szCs w:val="22"/>
              </w:rPr>
              <w:t>ORDENANZA</w:t>
            </w:r>
            <w:r w:rsidR="00064965" w:rsidRPr="00053B30">
              <w:rPr>
                <w:rFonts w:ascii="Arial" w:hAnsi="Arial" w:cs="Arial"/>
                <w:b/>
                <w:sz w:val="22"/>
                <w:szCs w:val="22"/>
              </w:rPr>
              <w:t xml:space="preserve"> B</w:t>
            </w:r>
            <w:r w:rsidR="0037402D">
              <w:rPr>
                <w:rFonts w:ascii="Arial" w:hAnsi="Arial" w:cs="Arial"/>
                <w:b/>
                <w:sz w:val="22"/>
                <w:szCs w:val="22"/>
              </w:rPr>
              <w:t xml:space="preserve"> </w:t>
            </w:r>
            <w:r w:rsidR="00064965" w:rsidRPr="00053B30">
              <w:rPr>
                <w:rFonts w:ascii="Arial" w:hAnsi="Arial" w:cs="Arial"/>
                <w:b/>
                <w:sz w:val="22"/>
                <w:szCs w:val="22"/>
              </w:rPr>
              <w:t>- N° 37</w:t>
            </w:r>
            <w:r w:rsidR="00D64F94">
              <w:rPr>
                <w:rFonts w:ascii="Arial" w:hAnsi="Arial" w:cs="Arial"/>
                <w:b/>
                <w:sz w:val="22"/>
                <w:szCs w:val="22"/>
              </w:rPr>
              <w:t>.</w:t>
            </w:r>
            <w:r w:rsidR="00064965" w:rsidRPr="00053B30">
              <w:rPr>
                <w:rFonts w:ascii="Arial" w:hAnsi="Arial" w:cs="Arial"/>
                <w:b/>
                <w:sz w:val="22"/>
                <w:szCs w:val="22"/>
              </w:rPr>
              <w:t>217</w:t>
            </w:r>
          </w:p>
          <w:p w:rsidR="00064965" w:rsidRPr="00053B30" w:rsidRDefault="00064965" w:rsidP="00053B30">
            <w:pPr>
              <w:pStyle w:val="Textosinformato"/>
              <w:spacing w:line="360" w:lineRule="auto"/>
              <w:jc w:val="center"/>
              <w:rPr>
                <w:rFonts w:ascii="Arial" w:hAnsi="Arial" w:cs="Arial"/>
                <w:sz w:val="22"/>
              </w:rPr>
            </w:pPr>
            <w:r w:rsidRPr="00053B30">
              <w:rPr>
                <w:rFonts w:ascii="Arial" w:hAnsi="Arial" w:cs="Arial"/>
                <w:b/>
                <w:sz w:val="22"/>
                <w:szCs w:val="22"/>
              </w:rPr>
              <w:t>TABLA DE EQUIVALENCIAS</w:t>
            </w:r>
          </w:p>
        </w:tc>
      </w:tr>
      <w:tr w:rsidR="00064965" w:rsidRPr="00053B30" w:rsidTr="00053B30">
        <w:trPr>
          <w:jc w:val="center"/>
        </w:trPr>
        <w:tc>
          <w:tcPr>
            <w:tcW w:w="3090" w:type="dxa"/>
            <w:vAlign w:val="center"/>
          </w:tcPr>
          <w:p w:rsidR="00064965" w:rsidRPr="00053B30" w:rsidRDefault="00064965" w:rsidP="00053B30">
            <w:pPr>
              <w:spacing w:line="360" w:lineRule="auto"/>
              <w:jc w:val="center"/>
              <w:rPr>
                <w:rFonts w:ascii="Arial" w:hAnsi="Arial" w:cs="Arial"/>
                <w:b/>
              </w:rPr>
            </w:pPr>
            <w:r w:rsidRPr="00053B30">
              <w:rPr>
                <w:rFonts w:ascii="Arial" w:hAnsi="Arial" w:cs="Arial"/>
                <w:b/>
                <w:sz w:val="22"/>
                <w:szCs w:val="22"/>
              </w:rPr>
              <w:t>Número de artículo</w:t>
            </w:r>
          </w:p>
          <w:p w:rsidR="00064965" w:rsidRPr="00053B30" w:rsidRDefault="00064965" w:rsidP="00053B30">
            <w:pPr>
              <w:spacing w:line="360" w:lineRule="auto"/>
              <w:jc w:val="center"/>
              <w:rPr>
                <w:rFonts w:ascii="Arial" w:hAnsi="Arial" w:cs="Arial"/>
                <w:b/>
              </w:rPr>
            </w:pPr>
            <w:r w:rsidRPr="00053B30">
              <w:rPr>
                <w:rFonts w:ascii="Arial" w:hAnsi="Arial" w:cs="Arial"/>
                <w:b/>
                <w:sz w:val="22"/>
                <w:szCs w:val="22"/>
              </w:rPr>
              <w:t>del Texto Definitivo</w:t>
            </w:r>
          </w:p>
        </w:tc>
        <w:tc>
          <w:tcPr>
            <w:tcW w:w="2850" w:type="dxa"/>
            <w:vAlign w:val="center"/>
          </w:tcPr>
          <w:p w:rsidR="00064965" w:rsidRPr="00053B30" w:rsidRDefault="00064965" w:rsidP="00053B30">
            <w:pPr>
              <w:spacing w:line="360" w:lineRule="auto"/>
              <w:jc w:val="center"/>
              <w:rPr>
                <w:rFonts w:ascii="Arial" w:hAnsi="Arial" w:cs="Arial"/>
                <w:b/>
              </w:rPr>
            </w:pPr>
            <w:r w:rsidRPr="00053B30">
              <w:rPr>
                <w:rFonts w:ascii="Arial" w:hAnsi="Arial" w:cs="Arial"/>
                <w:b/>
                <w:sz w:val="22"/>
                <w:szCs w:val="22"/>
              </w:rPr>
              <w:t>Número de artículo</w:t>
            </w:r>
          </w:p>
          <w:p w:rsidR="00064965" w:rsidRPr="00053B30" w:rsidRDefault="00064965" w:rsidP="00053B30">
            <w:pPr>
              <w:spacing w:line="360" w:lineRule="auto"/>
              <w:jc w:val="center"/>
              <w:rPr>
                <w:rFonts w:ascii="Arial" w:hAnsi="Arial" w:cs="Arial"/>
                <w:b/>
              </w:rPr>
            </w:pPr>
            <w:r w:rsidRPr="00053B30">
              <w:rPr>
                <w:rFonts w:ascii="Arial" w:hAnsi="Arial" w:cs="Arial"/>
                <w:b/>
                <w:sz w:val="22"/>
                <w:szCs w:val="22"/>
              </w:rPr>
              <w:t>del Texto de Referencia (</w:t>
            </w:r>
            <w:r w:rsidR="00636286" w:rsidRPr="00053B30">
              <w:rPr>
                <w:rFonts w:ascii="Arial" w:hAnsi="Arial" w:cs="Arial"/>
                <w:b/>
                <w:sz w:val="22"/>
                <w:szCs w:val="22"/>
              </w:rPr>
              <w:t>Ordenanza</w:t>
            </w:r>
            <w:r w:rsidRPr="00053B30">
              <w:rPr>
                <w:rFonts w:ascii="Arial" w:hAnsi="Arial" w:cs="Arial"/>
                <w:b/>
                <w:sz w:val="22"/>
                <w:szCs w:val="22"/>
              </w:rPr>
              <w:t xml:space="preserve"> 37</w:t>
            </w:r>
            <w:r w:rsidR="00D64F94">
              <w:rPr>
                <w:rFonts w:ascii="Arial" w:hAnsi="Arial" w:cs="Arial"/>
                <w:b/>
                <w:sz w:val="22"/>
                <w:szCs w:val="22"/>
              </w:rPr>
              <w:t>.</w:t>
            </w:r>
            <w:r w:rsidRPr="00053B30">
              <w:rPr>
                <w:rFonts w:ascii="Arial" w:hAnsi="Arial" w:cs="Arial"/>
                <w:b/>
                <w:sz w:val="22"/>
                <w:szCs w:val="22"/>
              </w:rPr>
              <w:t>217)</w:t>
            </w:r>
          </w:p>
        </w:tc>
        <w:tc>
          <w:tcPr>
            <w:tcW w:w="3240" w:type="dxa"/>
            <w:vAlign w:val="center"/>
          </w:tcPr>
          <w:p w:rsidR="00064965" w:rsidRPr="00053B30" w:rsidRDefault="00064965" w:rsidP="00053B30">
            <w:pPr>
              <w:spacing w:line="360" w:lineRule="auto"/>
              <w:jc w:val="center"/>
              <w:rPr>
                <w:rFonts w:ascii="Arial" w:hAnsi="Arial" w:cs="Arial"/>
                <w:b/>
              </w:rPr>
            </w:pPr>
            <w:r w:rsidRPr="00053B30">
              <w:rPr>
                <w:rFonts w:ascii="Arial" w:hAnsi="Arial" w:cs="Arial"/>
                <w:b/>
                <w:sz w:val="22"/>
                <w:szCs w:val="22"/>
              </w:rPr>
              <w:t>Observaciones</w:t>
            </w:r>
          </w:p>
        </w:tc>
      </w:tr>
      <w:tr w:rsidR="00064965" w:rsidRPr="00053B30" w:rsidTr="00053B30">
        <w:trPr>
          <w:jc w:val="center"/>
        </w:trPr>
        <w:tc>
          <w:tcPr>
            <w:tcW w:w="9180" w:type="dxa"/>
            <w:gridSpan w:val="3"/>
            <w:vAlign w:val="center"/>
          </w:tcPr>
          <w:p w:rsidR="00064965" w:rsidRPr="00053B30" w:rsidRDefault="0098449A" w:rsidP="00053B30">
            <w:pPr>
              <w:spacing w:line="360" w:lineRule="auto"/>
              <w:jc w:val="center"/>
              <w:rPr>
                <w:rFonts w:ascii="Arial" w:hAnsi="Arial" w:cs="Arial"/>
              </w:rPr>
            </w:pPr>
            <w:r w:rsidRPr="00053B30">
              <w:rPr>
                <w:rFonts w:ascii="Arial" w:hAnsi="Arial" w:cs="Arial"/>
                <w:sz w:val="22"/>
                <w:szCs w:val="22"/>
              </w:rPr>
              <w:t>Todos los artículos de este texto definitivo provienen del texto consolidado obrante en el digesto municipal de la ciudad de buenos aires, segunda edición, Año 1993, AD 153.1</w:t>
            </w:r>
          </w:p>
        </w:tc>
      </w:tr>
    </w:tbl>
    <w:p w:rsidR="00064965" w:rsidRPr="00053B30" w:rsidRDefault="00064965" w:rsidP="00053B30">
      <w:pPr>
        <w:spacing w:line="360" w:lineRule="auto"/>
        <w:rPr>
          <w:rFonts w:ascii="Arial" w:hAnsi="Arial" w:cs="Arial"/>
          <w:sz w:val="22"/>
          <w:szCs w:val="22"/>
        </w:rPr>
      </w:pPr>
    </w:p>
    <w:p w:rsidR="00064965" w:rsidRDefault="00064965" w:rsidP="00053B30">
      <w:pPr>
        <w:spacing w:line="360" w:lineRule="auto"/>
        <w:rPr>
          <w:rFonts w:ascii="Arial" w:hAnsi="Arial" w:cs="Arial"/>
          <w:b/>
          <w:sz w:val="22"/>
          <w:szCs w:val="22"/>
          <w:u w:val="single"/>
        </w:rPr>
      </w:pPr>
    </w:p>
    <w:p w:rsidR="00053B30" w:rsidRDefault="00053B30" w:rsidP="00053B30">
      <w:pPr>
        <w:spacing w:line="360" w:lineRule="auto"/>
        <w:rPr>
          <w:rFonts w:ascii="Arial" w:hAnsi="Arial" w:cs="Arial"/>
          <w:b/>
          <w:sz w:val="22"/>
          <w:szCs w:val="22"/>
          <w:u w:val="single"/>
        </w:rPr>
      </w:pPr>
    </w:p>
    <w:p w:rsidR="00053B30" w:rsidRDefault="00053B30" w:rsidP="00053B30">
      <w:pPr>
        <w:spacing w:line="360" w:lineRule="auto"/>
        <w:rPr>
          <w:rFonts w:ascii="Arial" w:hAnsi="Arial" w:cs="Arial"/>
          <w:b/>
          <w:sz w:val="22"/>
          <w:szCs w:val="22"/>
          <w:u w:val="single"/>
        </w:rPr>
      </w:pPr>
    </w:p>
    <w:p w:rsidR="00D64F94" w:rsidRDefault="00D64F94">
      <w:pPr>
        <w:spacing w:after="200" w:line="276" w:lineRule="auto"/>
        <w:rPr>
          <w:rFonts w:ascii="Arial" w:hAnsi="Arial" w:cs="Arial"/>
          <w:b/>
          <w:sz w:val="22"/>
          <w:szCs w:val="22"/>
          <w:u w:val="single"/>
        </w:rPr>
      </w:pPr>
      <w:r>
        <w:rPr>
          <w:rFonts w:ascii="Arial" w:hAnsi="Arial" w:cs="Arial"/>
          <w:b/>
          <w:sz w:val="22"/>
          <w:szCs w:val="22"/>
          <w:u w:val="single"/>
        </w:rPr>
        <w:br w:type="page"/>
      </w:r>
    </w:p>
    <w:p w:rsidR="00064965" w:rsidRPr="00525D73" w:rsidRDefault="00064965" w:rsidP="00053B30">
      <w:pPr>
        <w:spacing w:line="360" w:lineRule="auto"/>
        <w:jc w:val="center"/>
        <w:rPr>
          <w:rFonts w:ascii="Arial" w:hAnsi="Arial" w:cs="Arial"/>
          <w:b/>
          <w:sz w:val="22"/>
          <w:szCs w:val="22"/>
          <w:lang w:val="pt-BR"/>
        </w:rPr>
      </w:pPr>
      <w:r w:rsidRPr="00525D73">
        <w:rPr>
          <w:rFonts w:ascii="Arial" w:hAnsi="Arial" w:cs="Arial"/>
          <w:b/>
          <w:sz w:val="22"/>
          <w:szCs w:val="22"/>
          <w:lang w:val="pt-BR"/>
        </w:rPr>
        <w:lastRenderedPageBreak/>
        <w:t>ANEXO A</w:t>
      </w:r>
    </w:p>
    <w:p w:rsidR="00064965" w:rsidRPr="00525D73" w:rsidRDefault="00636286" w:rsidP="00053B30">
      <w:pPr>
        <w:spacing w:line="360" w:lineRule="auto"/>
        <w:jc w:val="center"/>
        <w:rPr>
          <w:rFonts w:ascii="Arial" w:hAnsi="Arial" w:cs="Arial"/>
          <w:b/>
          <w:sz w:val="22"/>
          <w:szCs w:val="22"/>
          <w:lang w:val="pt-BR"/>
        </w:rPr>
      </w:pPr>
      <w:r w:rsidRPr="00525D73">
        <w:rPr>
          <w:rFonts w:ascii="Arial" w:hAnsi="Arial" w:cs="Arial"/>
          <w:b/>
          <w:sz w:val="22"/>
          <w:szCs w:val="22"/>
          <w:lang w:val="pt-BR"/>
        </w:rPr>
        <w:t>ORDENANZA</w:t>
      </w:r>
      <w:r w:rsidR="00064965" w:rsidRPr="00525D73">
        <w:rPr>
          <w:rFonts w:ascii="Arial" w:hAnsi="Arial" w:cs="Arial"/>
          <w:b/>
          <w:sz w:val="22"/>
          <w:szCs w:val="22"/>
          <w:lang w:val="pt-BR"/>
        </w:rPr>
        <w:t xml:space="preserve"> B - Nº 37</w:t>
      </w:r>
      <w:r w:rsidR="00D64F94">
        <w:rPr>
          <w:rFonts w:ascii="Arial" w:hAnsi="Arial" w:cs="Arial"/>
          <w:b/>
          <w:sz w:val="22"/>
          <w:szCs w:val="22"/>
          <w:lang w:val="pt-BR"/>
        </w:rPr>
        <w:t>.</w:t>
      </w:r>
      <w:r w:rsidR="00064965" w:rsidRPr="00525D73">
        <w:rPr>
          <w:rFonts w:ascii="Arial" w:hAnsi="Arial" w:cs="Arial"/>
          <w:b/>
          <w:sz w:val="22"/>
          <w:szCs w:val="22"/>
          <w:lang w:val="pt-BR"/>
        </w:rPr>
        <w:t>217</w:t>
      </w:r>
    </w:p>
    <w:p w:rsidR="00A10AC5" w:rsidRPr="00C4006D" w:rsidRDefault="00A10AC5" w:rsidP="0037402D">
      <w:pPr>
        <w:pStyle w:val="NormalWeb"/>
        <w:spacing w:before="0" w:beforeAutospacing="0" w:after="0" w:afterAutospacing="0" w:line="360" w:lineRule="auto"/>
        <w:rPr>
          <w:rFonts w:ascii="Arial" w:hAnsi="Arial" w:cs="Arial"/>
          <w:noProof/>
          <w:color w:val="000000"/>
          <w:sz w:val="22"/>
          <w:szCs w:val="22"/>
          <w:lang w:val="es-AR" w:eastAsia="es-AR"/>
        </w:rPr>
      </w:pPr>
    </w:p>
    <w:p w:rsidR="00A10AC5" w:rsidRPr="00C4006D" w:rsidRDefault="00C4006D" w:rsidP="00A10AC5">
      <w:pPr>
        <w:pStyle w:val="NormalWeb"/>
        <w:spacing w:before="0" w:beforeAutospacing="0" w:after="0" w:afterAutospacing="0" w:line="360" w:lineRule="auto"/>
        <w:jc w:val="both"/>
        <w:rPr>
          <w:rFonts w:ascii="Arial" w:hAnsi="Arial" w:cs="Arial"/>
          <w:noProof/>
          <w:color w:val="000000"/>
          <w:sz w:val="22"/>
          <w:szCs w:val="22"/>
          <w:lang w:val="es-AR" w:eastAsia="es-AR"/>
        </w:rPr>
      </w:pPr>
      <w:r w:rsidRPr="00C4006D">
        <w:rPr>
          <w:rFonts w:ascii="Arial" w:hAnsi="Arial" w:cs="Arial"/>
          <w:noProof/>
          <w:color w:val="000000"/>
          <w:sz w:val="22"/>
          <w:szCs w:val="22"/>
          <w:lang w:val="es-AR" w:eastAsia="es-AR"/>
        </w:rPr>
        <w:t>En la Ciudad de Buenos Aires, a los cuatro días del mes de noviembre de 1981, entre el Sr. Ministro de Justicia de la Nació</w:t>
      </w:r>
      <w:r w:rsidR="006810E4">
        <w:rPr>
          <w:rFonts w:ascii="Arial" w:hAnsi="Arial" w:cs="Arial"/>
          <w:noProof/>
          <w:color w:val="000000"/>
          <w:sz w:val="22"/>
          <w:szCs w:val="22"/>
          <w:lang w:val="es-AR" w:eastAsia="es-AR"/>
        </w:rPr>
        <w:t>n, Dr. Amadeo FRUGOLI, en repre</w:t>
      </w:r>
      <w:r w:rsidRPr="00C4006D">
        <w:rPr>
          <w:rFonts w:ascii="Arial" w:hAnsi="Arial" w:cs="Arial"/>
          <w:noProof/>
          <w:color w:val="000000"/>
          <w:sz w:val="22"/>
          <w:szCs w:val="22"/>
          <w:lang w:val="es-AR" w:eastAsia="es-AR"/>
        </w:rPr>
        <w:t>sentación del ESTADO NACIONAL, y el Sr. Brigadier (R) Osvaldo Andrés CACCIATORE, en representación de la Municipalidad de la Ciudad de Buenos Aires, acuerdan celebrar el presente CONVENIO que tiene por objeto la incorporación de la Mu</w:t>
      </w:r>
      <w:r w:rsidR="006810E4">
        <w:rPr>
          <w:rFonts w:ascii="Arial" w:hAnsi="Arial" w:cs="Arial"/>
          <w:noProof/>
          <w:color w:val="000000"/>
          <w:sz w:val="22"/>
          <w:szCs w:val="22"/>
          <w:lang w:val="es-AR" w:eastAsia="es-AR"/>
        </w:rPr>
        <w:t>nicipalidad de la Ciudad de Bue</w:t>
      </w:r>
      <w:r w:rsidRPr="00C4006D">
        <w:rPr>
          <w:rFonts w:ascii="Arial" w:hAnsi="Arial" w:cs="Arial"/>
          <w:noProof/>
          <w:color w:val="000000"/>
          <w:sz w:val="22"/>
          <w:szCs w:val="22"/>
          <w:lang w:val="es-AR" w:eastAsia="es-AR"/>
        </w:rPr>
        <w:t>nos Aires al Sistema Nacional de Informática Jurídica el que funciona bajo la dependencia técnico administrativa del Ministerio de Justicia de la Nación, con sujeción a las siguientes cláusulas:</w:t>
      </w:r>
      <w:bookmarkStart w:id="0" w:name="_GoBack"/>
      <w:bookmarkEnd w:id="0"/>
    </w:p>
    <w:p w:rsidR="00D64F94" w:rsidRDefault="00D64F94" w:rsidP="00A10AC5">
      <w:pPr>
        <w:pStyle w:val="NormalWeb"/>
        <w:spacing w:before="0" w:beforeAutospacing="0" w:after="0" w:afterAutospacing="0" w:line="360" w:lineRule="auto"/>
        <w:jc w:val="both"/>
        <w:rPr>
          <w:rFonts w:ascii="Arial" w:hAnsi="Arial" w:cs="Arial"/>
          <w:noProof/>
          <w:color w:val="000000"/>
          <w:sz w:val="22"/>
          <w:szCs w:val="22"/>
          <w:lang w:val="es-AR" w:eastAsia="es-AR"/>
        </w:rPr>
      </w:pPr>
    </w:p>
    <w:p w:rsidR="00C4006D" w:rsidRDefault="00C4006D" w:rsidP="00A10AC5">
      <w:pPr>
        <w:pStyle w:val="NormalWeb"/>
        <w:spacing w:before="0" w:beforeAutospacing="0" w:after="0" w:afterAutospacing="0" w:line="360" w:lineRule="auto"/>
        <w:jc w:val="both"/>
        <w:rPr>
          <w:rFonts w:ascii="Arial" w:hAnsi="Arial" w:cs="Arial"/>
          <w:noProof/>
          <w:color w:val="000000"/>
          <w:sz w:val="22"/>
          <w:szCs w:val="22"/>
          <w:lang w:val="es-AR" w:eastAsia="es-AR"/>
        </w:rPr>
      </w:pPr>
      <w:r w:rsidRPr="00C4006D">
        <w:rPr>
          <w:rFonts w:ascii="Arial" w:hAnsi="Arial" w:cs="Arial"/>
          <w:noProof/>
          <w:color w:val="000000"/>
          <w:sz w:val="22"/>
          <w:szCs w:val="22"/>
          <w:lang w:val="es-AR" w:eastAsia="es-AR"/>
        </w:rPr>
        <w:t>PRIMERA: La Dirección de Informática Jurídica del Ministerio de Justicia de l</w:t>
      </w:r>
      <w:r w:rsidR="006810E4">
        <w:rPr>
          <w:rFonts w:ascii="Arial" w:hAnsi="Arial" w:cs="Arial"/>
          <w:noProof/>
          <w:color w:val="000000"/>
          <w:sz w:val="22"/>
          <w:szCs w:val="22"/>
          <w:lang w:val="es-AR" w:eastAsia="es-AR"/>
        </w:rPr>
        <w:t>a Nación posibilitará a la Muni</w:t>
      </w:r>
      <w:r w:rsidRPr="00C4006D">
        <w:rPr>
          <w:rFonts w:ascii="Arial" w:hAnsi="Arial" w:cs="Arial"/>
          <w:noProof/>
          <w:color w:val="000000"/>
          <w:sz w:val="22"/>
          <w:szCs w:val="22"/>
          <w:lang w:val="es-AR" w:eastAsia="es-AR"/>
        </w:rPr>
        <w:t>cipalidad de la Ciudad de Buenos Aires a través de la Dirección Centro de Documentación Municipal el acceso a la información memorizada y sistematizada en los archivos del Sistema refere</w:t>
      </w:r>
      <w:r w:rsidR="006810E4">
        <w:rPr>
          <w:rFonts w:ascii="Arial" w:hAnsi="Arial" w:cs="Arial"/>
          <w:noProof/>
          <w:color w:val="000000"/>
          <w:sz w:val="22"/>
          <w:szCs w:val="22"/>
          <w:lang w:val="es-AR" w:eastAsia="es-AR"/>
        </w:rPr>
        <w:t>ntes a la legislación, jurispru</w:t>
      </w:r>
      <w:r w:rsidRPr="00C4006D">
        <w:rPr>
          <w:rFonts w:ascii="Arial" w:hAnsi="Arial" w:cs="Arial"/>
          <w:noProof/>
          <w:color w:val="000000"/>
          <w:sz w:val="22"/>
          <w:szCs w:val="22"/>
          <w:lang w:val="es-AR" w:eastAsia="es-AR"/>
        </w:rPr>
        <w:t>dencia y doctrina.</w:t>
      </w:r>
      <w:r w:rsidR="006810E4">
        <w:rPr>
          <w:rFonts w:ascii="Arial" w:hAnsi="Arial" w:cs="Arial"/>
          <w:noProof/>
          <w:color w:val="000000"/>
          <w:sz w:val="22"/>
          <w:szCs w:val="22"/>
          <w:lang w:val="es-AR" w:eastAsia="es-AR"/>
        </w:rPr>
        <w:t xml:space="preserve"> Esta información se mantendrá “en línea” </w:t>
      </w:r>
      <w:r w:rsidRPr="00C4006D">
        <w:rPr>
          <w:rFonts w:ascii="Arial" w:hAnsi="Arial" w:cs="Arial"/>
          <w:noProof/>
          <w:color w:val="000000"/>
          <w:sz w:val="22"/>
          <w:szCs w:val="22"/>
          <w:lang w:val="es-AR" w:eastAsia="es-AR"/>
        </w:rPr>
        <w:t>y podrá ser recuperada por los métodos adoptados por el Sistema.</w:t>
      </w:r>
    </w:p>
    <w:p w:rsidR="00A10AC5" w:rsidRPr="00C4006D" w:rsidRDefault="00A10AC5" w:rsidP="00A10AC5">
      <w:pPr>
        <w:pStyle w:val="NormalWeb"/>
        <w:spacing w:before="0" w:beforeAutospacing="0" w:after="0" w:afterAutospacing="0" w:line="360" w:lineRule="auto"/>
        <w:jc w:val="both"/>
        <w:rPr>
          <w:rFonts w:ascii="Arial" w:hAnsi="Arial" w:cs="Arial"/>
          <w:noProof/>
          <w:color w:val="000000"/>
          <w:sz w:val="22"/>
          <w:szCs w:val="22"/>
          <w:lang w:val="es-AR" w:eastAsia="es-AR"/>
        </w:rPr>
      </w:pPr>
    </w:p>
    <w:p w:rsidR="00C4006D" w:rsidRDefault="00C4006D" w:rsidP="00A10AC5">
      <w:pPr>
        <w:pStyle w:val="NormalWeb"/>
        <w:spacing w:before="0" w:beforeAutospacing="0" w:after="0" w:afterAutospacing="0" w:line="360" w:lineRule="auto"/>
        <w:jc w:val="both"/>
        <w:rPr>
          <w:rFonts w:ascii="Arial" w:hAnsi="Arial" w:cs="Arial"/>
          <w:noProof/>
          <w:color w:val="000000"/>
          <w:sz w:val="22"/>
          <w:szCs w:val="22"/>
          <w:lang w:val="es-AR" w:eastAsia="es-AR"/>
        </w:rPr>
      </w:pPr>
      <w:r w:rsidRPr="00C4006D">
        <w:rPr>
          <w:rFonts w:ascii="Arial" w:hAnsi="Arial" w:cs="Arial"/>
          <w:noProof/>
          <w:color w:val="000000"/>
          <w:sz w:val="22"/>
          <w:szCs w:val="22"/>
          <w:lang w:val="es-AR" w:eastAsia="es-AR"/>
        </w:rPr>
        <w:t>SEGUNDA: La Dirección de Informática Jurídica del Ministerio de</w:t>
      </w:r>
      <w:r w:rsidR="006810E4">
        <w:rPr>
          <w:rFonts w:ascii="Arial" w:hAnsi="Arial" w:cs="Arial"/>
          <w:noProof/>
          <w:color w:val="000000"/>
          <w:sz w:val="22"/>
          <w:szCs w:val="22"/>
          <w:lang w:val="es-AR" w:eastAsia="es-AR"/>
        </w:rPr>
        <w:t xml:space="preserve"> </w:t>
      </w:r>
      <w:r w:rsidRPr="00C4006D">
        <w:rPr>
          <w:rFonts w:ascii="Arial" w:hAnsi="Arial" w:cs="Arial"/>
          <w:noProof/>
          <w:color w:val="000000"/>
          <w:sz w:val="22"/>
          <w:szCs w:val="22"/>
          <w:lang w:val="es-AR" w:eastAsia="es-AR"/>
        </w:rPr>
        <w:t>Justicia de la</w:t>
      </w:r>
      <w:r w:rsidR="006810E4">
        <w:rPr>
          <w:rFonts w:ascii="Arial" w:hAnsi="Arial" w:cs="Arial"/>
          <w:noProof/>
          <w:color w:val="000000"/>
          <w:sz w:val="22"/>
          <w:szCs w:val="22"/>
          <w:lang w:val="es-AR" w:eastAsia="es-AR"/>
        </w:rPr>
        <w:t xml:space="preserve"> Nación posibilitará inicialmen</w:t>
      </w:r>
      <w:r w:rsidRPr="00C4006D">
        <w:rPr>
          <w:rFonts w:ascii="Arial" w:hAnsi="Arial" w:cs="Arial"/>
          <w:noProof/>
          <w:color w:val="000000"/>
          <w:sz w:val="22"/>
          <w:szCs w:val="22"/>
          <w:lang w:val="es-AR" w:eastAsia="es-AR"/>
        </w:rPr>
        <w:t>te la conexión de dos terminales. El mayor número de terminales que pueda solicitarse quedará supeditado a las posibilidades técnicas y económicas del Sistema.</w:t>
      </w:r>
    </w:p>
    <w:p w:rsidR="00A10AC5" w:rsidRPr="00C4006D" w:rsidRDefault="00A10AC5" w:rsidP="00A10AC5">
      <w:pPr>
        <w:pStyle w:val="NormalWeb"/>
        <w:spacing w:before="0" w:beforeAutospacing="0" w:after="0" w:afterAutospacing="0" w:line="360" w:lineRule="auto"/>
        <w:jc w:val="both"/>
        <w:rPr>
          <w:rFonts w:ascii="Arial" w:hAnsi="Arial" w:cs="Arial"/>
          <w:noProof/>
          <w:color w:val="000000"/>
          <w:sz w:val="22"/>
          <w:szCs w:val="22"/>
          <w:lang w:val="es-AR" w:eastAsia="es-AR"/>
        </w:rPr>
      </w:pPr>
    </w:p>
    <w:p w:rsidR="00C4006D" w:rsidRDefault="00C4006D" w:rsidP="00A10AC5">
      <w:pPr>
        <w:pStyle w:val="NormalWeb"/>
        <w:spacing w:before="0" w:beforeAutospacing="0" w:after="0" w:afterAutospacing="0" w:line="360" w:lineRule="auto"/>
        <w:jc w:val="both"/>
        <w:rPr>
          <w:rFonts w:ascii="Arial" w:hAnsi="Arial" w:cs="Arial"/>
          <w:noProof/>
          <w:color w:val="000000"/>
          <w:sz w:val="22"/>
          <w:szCs w:val="22"/>
          <w:lang w:val="es-AR" w:eastAsia="es-AR"/>
        </w:rPr>
      </w:pPr>
      <w:r w:rsidRPr="00C4006D">
        <w:rPr>
          <w:rFonts w:ascii="Arial" w:hAnsi="Arial" w:cs="Arial"/>
          <w:noProof/>
          <w:color w:val="000000"/>
          <w:sz w:val="22"/>
          <w:szCs w:val="22"/>
          <w:lang w:val="es-AR" w:eastAsia="es-AR"/>
        </w:rPr>
        <w:t>TERCERA: Cuando se requiera la instalación de un mayor número de terminales, correrán por cuenta de la Municipalidad de la Ciudad de Buenos Aires los costos que pudiere originar la ampliación del sistema, en su proporción siempre y cuando el número de las terminales incida sobre esta ampliación.</w:t>
      </w:r>
    </w:p>
    <w:p w:rsidR="00A10AC5" w:rsidRPr="00C4006D" w:rsidRDefault="00A10AC5" w:rsidP="00A10AC5">
      <w:pPr>
        <w:pStyle w:val="NormalWeb"/>
        <w:spacing w:before="0" w:beforeAutospacing="0" w:after="0" w:afterAutospacing="0" w:line="360" w:lineRule="auto"/>
        <w:jc w:val="both"/>
        <w:rPr>
          <w:rFonts w:ascii="Arial" w:hAnsi="Arial" w:cs="Arial"/>
          <w:noProof/>
          <w:color w:val="000000"/>
          <w:sz w:val="22"/>
          <w:szCs w:val="22"/>
          <w:lang w:val="es-AR" w:eastAsia="es-AR"/>
        </w:rPr>
      </w:pPr>
    </w:p>
    <w:p w:rsidR="00C4006D" w:rsidRDefault="00C4006D" w:rsidP="00A10AC5">
      <w:pPr>
        <w:pStyle w:val="NormalWeb"/>
        <w:spacing w:before="0" w:beforeAutospacing="0" w:after="0" w:afterAutospacing="0" w:line="360" w:lineRule="auto"/>
        <w:jc w:val="both"/>
        <w:rPr>
          <w:rFonts w:ascii="Arial" w:hAnsi="Arial" w:cs="Arial"/>
          <w:noProof/>
          <w:color w:val="000000"/>
          <w:sz w:val="22"/>
          <w:szCs w:val="22"/>
          <w:lang w:val="es-AR" w:eastAsia="es-AR"/>
        </w:rPr>
      </w:pPr>
      <w:r w:rsidRPr="00C4006D">
        <w:rPr>
          <w:rFonts w:ascii="Arial" w:hAnsi="Arial" w:cs="Arial"/>
          <w:noProof/>
          <w:color w:val="000000"/>
          <w:sz w:val="22"/>
          <w:szCs w:val="22"/>
          <w:lang w:val="es-AR" w:eastAsia="es-AR"/>
        </w:rPr>
        <w:t>CUARTA: Serán por cuenta de la Municipalidad de la Ciudad de Buenos Aire</w:t>
      </w:r>
      <w:r w:rsidR="005C06DB">
        <w:rPr>
          <w:rFonts w:ascii="Arial" w:hAnsi="Arial" w:cs="Arial"/>
          <w:noProof/>
          <w:color w:val="000000"/>
          <w:sz w:val="22"/>
          <w:szCs w:val="22"/>
          <w:lang w:val="es-AR" w:eastAsia="es-AR"/>
        </w:rPr>
        <w:t>s todos los gastos que se origi</w:t>
      </w:r>
      <w:r w:rsidRPr="00C4006D">
        <w:rPr>
          <w:rFonts w:ascii="Arial" w:hAnsi="Arial" w:cs="Arial"/>
          <w:noProof/>
          <w:color w:val="000000"/>
          <w:sz w:val="22"/>
          <w:szCs w:val="22"/>
          <w:lang w:val="es-AR" w:eastAsia="es-AR"/>
        </w:rPr>
        <w:t>naren en razón de: a) el arrendamiento de las terminales; b) la conexión y funcionamiento de la red telefónica o de transmisión de datos.</w:t>
      </w:r>
    </w:p>
    <w:p w:rsidR="00A10AC5" w:rsidRPr="00C4006D" w:rsidRDefault="00A10AC5" w:rsidP="00A10AC5">
      <w:pPr>
        <w:pStyle w:val="NormalWeb"/>
        <w:spacing w:before="0" w:beforeAutospacing="0" w:after="0" w:afterAutospacing="0" w:line="360" w:lineRule="auto"/>
        <w:jc w:val="both"/>
        <w:rPr>
          <w:rFonts w:ascii="Arial" w:hAnsi="Arial" w:cs="Arial"/>
          <w:noProof/>
          <w:color w:val="000000"/>
          <w:sz w:val="22"/>
          <w:szCs w:val="22"/>
          <w:lang w:val="es-AR" w:eastAsia="es-AR"/>
        </w:rPr>
      </w:pPr>
    </w:p>
    <w:p w:rsidR="00C4006D" w:rsidRDefault="00C4006D" w:rsidP="00A10AC5">
      <w:pPr>
        <w:pStyle w:val="NormalWeb"/>
        <w:spacing w:before="0" w:beforeAutospacing="0" w:after="0" w:afterAutospacing="0" w:line="360" w:lineRule="auto"/>
        <w:jc w:val="both"/>
        <w:rPr>
          <w:rFonts w:ascii="Arial" w:hAnsi="Arial" w:cs="Arial"/>
          <w:noProof/>
          <w:color w:val="000000"/>
          <w:sz w:val="22"/>
          <w:szCs w:val="22"/>
          <w:lang w:val="es-AR" w:eastAsia="es-AR"/>
        </w:rPr>
      </w:pPr>
      <w:r w:rsidRPr="00C4006D">
        <w:rPr>
          <w:rFonts w:ascii="Arial" w:hAnsi="Arial" w:cs="Arial"/>
          <w:noProof/>
          <w:color w:val="000000"/>
          <w:sz w:val="22"/>
          <w:szCs w:val="22"/>
          <w:lang w:val="es-AR" w:eastAsia="es-AR"/>
        </w:rPr>
        <w:t>QUINTA: La Municipalidad de la Ciudad de Buenos Aires deberá suminis</w:t>
      </w:r>
      <w:r w:rsidR="005C06DB">
        <w:rPr>
          <w:rFonts w:ascii="Arial" w:hAnsi="Arial" w:cs="Arial"/>
          <w:noProof/>
          <w:color w:val="000000"/>
          <w:sz w:val="22"/>
          <w:szCs w:val="22"/>
          <w:lang w:val="es-AR" w:eastAsia="es-AR"/>
        </w:rPr>
        <w:t>trar ya memorizado en cinta mag</w:t>
      </w:r>
      <w:r w:rsidRPr="00C4006D">
        <w:rPr>
          <w:rFonts w:ascii="Arial" w:hAnsi="Arial" w:cs="Arial"/>
          <w:noProof/>
          <w:color w:val="000000"/>
          <w:sz w:val="22"/>
          <w:szCs w:val="22"/>
          <w:lang w:val="es-AR" w:eastAsia="es-AR"/>
        </w:rPr>
        <w:t>nética y conforme los métodos adoptados por el Sistema el material legislativo municipal contenido en el Digesto Municipal de la Ciudad de Buenos Aires. Edición 1978. actualizado al 30-6-981,</w:t>
      </w:r>
      <w:r w:rsidR="005C06DB">
        <w:rPr>
          <w:rFonts w:ascii="Arial" w:hAnsi="Arial" w:cs="Arial"/>
          <w:noProof/>
          <w:color w:val="000000"/>
          <w:sz w:val="22"/>
          <w:szCs w:val="22"/>
          <w:lang w:val="es-AR" w:eastAsia="es-AR"/>
        </w:rPr>
        <w:t xml:space="preserve"> como así también sus actualiza</w:t>
      </w:r>
      <w:r w:rsidRPr="00C4006D">
        <w:rPr>
          <w:rFonts w:ascii="Arial" w:hAnsi="Arial" w:cs="Arial"/>
          <w:noProof/>
          <w:color w:val="000000"/>
          <w:sz w:val="22"/>
          <w:szCs w:val="22"/>
          <w:lang w:val="es-AR" w:eastAsia="es-AR"/>
        </w:rPr>
        <w:t xml:space="preserve">ciones futuras para su incorporación en los archivos del Sistema. Sin perjuicio de ello la Municipalidad podrá en lo futuro generar otros archivos e integrarlos al Sistema, previa autorización </w:t>
      </w:r>
      <w:r w:rsidR="005C06DB">
        <w:rPr>
          <w:rFonts w:ascii="Arial" w:hAnsi="Arial" w:cs="Arial"/>
          <w:noProof/>
          <w:color w:val="000000"/>
          <w:sz w:val="22"/>
          <w:szCs w:val="22"/>
          <w:lang w:val="es-AR" w:eastAsia="es-AR"/>
        </w:rPr>
        <w:t>del mismo. Los gastos que deman</w:t>
      </w:r>
      <w:r w:rsidRPr="00C4006D">
        <w:rPr>
          <w:rFonts w:ascii="Arial" w:hAnsi="Arial" w:cs="Arial"/>
          <w:noProof/>
          <w:color w:val="000000"/>
          <w:sz w:val="22"/>
          <w:szCs w:val="22"/>
          <w:lang w:val="es-AR" w:eastAsia="es-AR"/>
        </w:rPr>
        <w:t>den estas tareas correrán por cuenta de la Municipalidad.</w:t>
      </w:r>
    </w:p>
    <w:p w:rsidR="00A10AC5" w:rsidRPr="00C4006D" w:rsidRDefault="00A10AC5" w:rsidP="00A10AC5">
      <w:pPr>
        <w:pStyle w:val="NormalWeb"/>
        <w:spacing w:before="0" w:beforeAutospacing="0" w:after="0" w:afterAutospacing="0" w:line="360" w:lineRule="auto"/>
        <w:jc w:val="both"/>
        <w:rPr>
          <w:rFonts w:ascii="Arial" w:hAnsi="Arial" w:cs="Arial"/>
          <w:noProof/>
          <w:color w:val="000000"/>
          <w:sz w:val="22"/>
          <w:szCs w:val="22"/>
          <w:lang w:val="es-AR" w:eastAsia="es-AR"/>
        </w:rPr>
      </w:pPr>
    </w:p>
    <w:p w:rsidR="00C4006D" w:rsidRDefault="00C4006D" w:rsidP="00A10AC5">
      <w:pPr>
        <w:pStyle w:val="NormalWeb"/>
        <w:spacing w:before="0" w:beforeAutospacing="0" w:after="0" w:afterAutospacing="0" w:line="360" w:lineRule="auto"/>
        <w:jc w:val="both"/>
        <w:rPr>
          <w:rFonts w:ascii="Arial" w:hAnsi="Arial" w:cs="Arial"/>
          <w:noProof/>
          <w:color w:val="000000"/>
          <w:sz w:val="22"/>
          <w:szCs w:val="22"/>
          <w:lang w:val="es-AR" w:eastAsia="es-AR"/>
        </w:rPr>
      </w:pPr>
      <w:r w:rsidRPr="00C4006D">
        <w:rPr>
          <w:rFonts w:ascii="Arial" w:hAnsi="Arial" w:cs="Arial"/>
          <w:noProof/>
          <w:color w:val="000000"/>
          <w:sz w:val="22"/>
          <w:szCs w:val="22"/>
          <w:lang w:val="es-AR" w:eastAsia="es-AR"/>
        </w:rPr>
        <w:t>SEXTA: La Dirección de Informática Jurídica del Ministerio de Justicia de la Nación suministrará los manuales necesarios para: a) realizar los ordenamientos de legislación y de jurisprudencia; b) la preparación del</w:t>
      </w:r>
      <w:r w:rsidR="005C06DB">
        <w:rPr>
          <w:rFonts w:ascii="Arial" w:hAnsi="Arial" w:cs="Arial"/>
          <w:noProof/>
          <w:color w:val="000000"/>
          <w:sz w:val="22"/>
          <w:szCs w:val="22"/>
          <w:lang w:val="es-AR" w:eastAsia="es-AR"/>
        </w:rPr>
        <w:t xml:space="preserve"> </w:t>
      </w:r>
      <w:r w:rsidRPr="00C4006D">
        <w:rPr>
          <w:rFonts w:ascii="Arial" w:hAnsi="Arial" w:cs="Arial"/>
          <w:noProof/>
          <w:color w:val="000000"/>
          <w:sz w:val="22"/>
          <w:szCs w:val="22"/>
          <w:lang w:val="es-AR" w:eastAsia="es-AR"/>
        </w:rPr>
        <w:t>material destinado a la graboverificación y c) los que determinan las técnic</w:t>
      </w:r>
      <w:r w:rsidR="005C06DB">
        <w:rPr>
          <w:rFonts w:ascii="Arial" w:hAnsi="Arial" w:cs="Arial"/>
          <w:noProof/>
          <w:color w:val="000000"/>
          <w:sz w:val="22"/>
          <w:szCs w:val="22"/>
          <w:lang w:val="es-AR" w:eastAsia="es-AR"/>
        </w:rPr>
        <w:t>as especificas de graboverifica</w:t>
      </w:r>
      <w:r w:rsidRPr="00C4006D">
        <w:rPr>
          <w:rFonts w:ascii="Arial" w:hAnsi="Arial" w:cs="Arial"/>
          <w:noProof/>
          <w:color w:val="000000"/>
          <w:sz w:val="22"/>
          <w:szCs w:val="22"/>
          <w:lang w:val="es-AR" w:eastAsia="es-AR"/>
        </w:rPr>
        <w:t>ción. Ejercerá asimismo</w:t>
      </w:r>
      <w:r w:rsidR="005C06DB">
        <w:rPr>
          <w:rFonts w:ascii="Arial" w:hAnsi="Arial" w:cs="Arial"/>
          <w:noProof/>
          <w:color w:val="000000"/>
          <w:sz w:val="22"/>
          <w:szCs w:val="22"/>
          <w:lang w:val="es-AR" w:eastAsia="es-AR"/>
        </w:rPr>
        <w:t xml:space="preserve"> el control del material memori</w:t>
      </w:r>
      <w:r w:rsidRPr="00C4006D">
        <w:rPr>
          <w:rFonts w:ascii="Arial" w:hAnsi="Arial" w:cs="Arial"/>
          <w:noProof/>
          <w:color w:val="000000"/>
          <w:sz w:val="22"/>
          <w:szCs w:val="22"/>
          <w:lang w:val="es-AR" w:eastAsia="es-AR"/>
        </w:rPr>
        <w:t>zado, quedando a cargo de la Municipalidad de la Ciudad de Buenos Aires las c</w:t>
      </w:r>
      <w:r w:rsidR="005C06DB">
        <w:rPr>
          <w:rFonts w:ascii="Arial" w:hAnsi="Arial" w:cs="Arial"/>
          <w:noProof/>
          <w:color w:val="000000"/>
          <w:sz w:val="22"/>
          <w:szCs w:val="22"/>
          <w:lang w:val="es-AR" w:eastAsia="es-AR"/>
        </w:rPr>
        <w:t>orrecciones eventualmente consi</w:t>
      </w:r>
      <w:r w:rsidRPr="00C4006D">
        <w:rPr>
          <w:rFonts w:ascii="Arial" w:hAnsi="Arial" w:cs="Arial"/>
          <w:noProof/>
          <w:color w:val="000000"/>
          <w:sz w:val="22"/>
          <w:szCs w:val="22"/>
          <w:lang w:val="es-AR" w:eastAsia="es-AR"/>
        </w:rPr>
        <w:t>deradas como necesarias.</w:t>
      </w:r>
    </w:p>
    <w:p w:rsidR="00A10AC5" w:rsidRPr="00C4006D" w:rsidRDefault="00A10AC5" w:rsidP="00A10AC5">
      <w:pPr>
        <w:pStyle w:val="NormalWeb"/>
        <w:spacing w:before="0" w:beforeAutospacing="0" w:after="0" w:afterAutospacing="0" w:line="360" w:lineRule="auto"/>
        <w:jc w:val="both"/>
        <w:rPr>
          <w:rFonts w:ascii="Arial" w:hAnsi="Arial" w:cs="Arial"/>
          <w:noProof/>
          <w:color w:val="000000"/>
          <w:sz w:val="22"/>
          <w:szCs w:val="22"/>
          <w:lang w:val="es-AR" w:eastAsia="es-AR"/>
        </w:rPr>
      </w:pPr>
    </w:p>
    <w:p w:rsidR="00C4006D" w:rsidRDefault="00C4006D" w:rsidP="00A10AC5">
      <w:pPr>
        <w:pStyle w:val="NormalWeb"/>
        <w:spacing w:before="0" w:beforeAutospacing="0" w:after="0" w:afterAutospacing="0" w:line="360" w:lineRule="auto"/>
        <w:jc w:val="both"/>
        <w:rPr>
          <w:rFonts w:ascii="Arial" w:hAnsi="Arial" w:cs="Arial"/>
          <w:noProof/>
          <w:color w:val="000000"/>
          <w:sz w:val="22"/>
          <w:szCs w:val="22"/>
          <w:lang w:val="es-AR" w:eastAsia="es-AR"/>
        </w:rPr>
      </w:pPr>
      <w:r w:rsidRPr="00C4006D">
        <w:rPr>
          <w:rFonts w:ascii="Arial" w:hAnsi="Arial" w:cs="Arial"/>
          <w:noProof/>
          <w:color w:val="000000"/>
          <w:sz w:val="22"/>
          <w:szCs w:val="22"/>
          <w:lang w:val="es-AR" w:eastAsia="es-AR"/>
        </w:rPr>
        <w:t xml:space="preserve">SEPTIMA: La Dirección de Informática Jurídica del Ministerio de Justicia de la Nación se reserva </w:t>
      </w:r>
      <w:r w:rsidR="005C06DB">
        <w:rPr>
          <w:rFonts w:ascii="Arial" w:hAnsi="Arial" w:cs="Arial"/>
          <w:noProof/>
          <w:color w:val="000000"/>
          <w:sz w:val="22"/>
          <w:szCs w:val="22"/>
          <w:lang w:val="es-AR" w:eastAsia="es-AR"/>
        </w:rPr>
        <w:t>la fiscaliza</w:t>
      </w:r>
      <w:r w:rsidRPr="00C4006D">
        <w:rPr>
          <w:rFonts w:ascii="Arial" w:hAnsi="Arial" w:cs="Arial"/>
          <w:noProof/>
          <w:color w:val="000000"/>
          <w:sz w:val="22"/>
          <w:szCs w:val="22"/>
          <w:lang w:val="es-AR" w:eastAsia="es-AR"/>
        </w:rPr>
        <w:t>ción del material memorizado.</w:t>
      </w:r>
    </w:p>
    <w:p w:rsidR="00A10AC5" w:rsidRPr="00C4006D" w:rsidRDefault="00A10AC5" w:rsidP="00A10AC5">
      <w:pPr>
        <w:pStyle w:val="NormalWeb"/>
        <w:spacing w:before="0" w:beforeAutospacing="0" w:after="0" w:afterAutospacing="0" w:line="360" w:lineRule="auto"/>
        <w:jc w:val="both"/>
        <w:rPr>
          <w:rFonts w:ascii="Arial" w:hAnsi="Arial" w:cs="Arial"/>
          <w:noProof/>
          <w:color w:val="000000"/>
          <w:sz w:val="22"/>
          <w:szCs w:val="22"/>
          <w:lang w:val="es-AR" w:eastAsia="es-AR"/>
        </w:rPr>
      </w:pPr>
    </w:p>
    <w:p w:rsidR="005C06DB" w:rsidRDefault="00C4006D" w:rsidP="00A10AC5">
      <w:pPr>
        <w:pStyle w:val="NormalWeb"/>
        <w:spacing w:before="0" w:beforeAutospacing="0" w:after="0" w:afterAutospacing="0" w:line="360" w:lineRule="auto"/>
        <w:jc w:val="both"/>
        <w:rPr>
          <w:rFonts w:ascii="Arial" w:hAnsi="Arial" w:cs="Arial"/>
          <w:noProof/>
          <w:color w:val="000000"/>
          <w:sz w:val="22"/>
          <w:szCs w:val="22"/>
          <w:lang w:val="es-AR" w:eastAsia="es-AR"/>
        </w:rPr>
      </w:pPr>
      <w:r w:rsidRPr="00C4006D">
        <w:rPr>
          <w:rFonts w:ascii="Arial" w:hAnsi="Arial" w:cs="Arial"/>
          <w:noProof/>
          <w:color w:val="000000"/>
          <w:sz w:val="22"/>
          <w:szCs w:val="22"/>
          <w:lang w:val="es-AR" w:eastAsia="es-AR"/>
        </w:rPr>
        <w:t>OCTAVA: La Direc</w:t>
      </w:r>
      <w:r w:rsidR="005C06DB">
        <w:rPr>
          <w:rFonts w:ascii="Arial" w:hAnsi="Arial" w:cs="Arial"/>
          <w:noProof/>
          <w:color w:val="000000"/>
          <w:sz w:val="22"/>
          <w:szCs w:val="22"/>
          <w:lang w:val="es-AR" w:eastAsia="es-AR"/>
        </w:rPr>
        <w:t xml:space="preserve">ción de Informática Jurídica del </w:t>
      </w:r>
      <w:r w:rsidRPr="00C4006D">
        <w:rPr>
          <w:rFonts w:ascii="Arial" w:hAnsi="Arial" w:cs="Arial"/>
          <w:noProof/>
          <w:color w:val="000000"/>
          <w:sz w:val="22"/>
          <w:szCs w:val="22"/>
          <w:lang w:val="es-AR" w:eastAsia="es-AR"/>
        </w:rPr>
        <w:t>Ministerio</w:t>
      </w:r>
      <w:r w:rsidR="005C06DB">
        <w:rPr>
          <w:rFonts w:ascii="Arial" w:hAnsi="Arial" w:cs="Arial"/>
          <w:noProof/>
          <w:color w:val="000000"/>
          <w:sz w:val="22"/>
          <w:szCs w:val="22"/>
          <w:lang w:val="es-AR" w:eastAsia="es-AR"/>
        </w:rPr>
        <w:t xml:space="preserve"> de Justicia de la Nación capacitará</w:t>
      </w:r>
      <w:r w:rsidRPr="00C4006D">
        <w:rPr>
          <w:rFonts w:ascii="Arial" w:hAnsi="Arial" w:cs="Arial"/>
          <w:noProof/>
          <w:color w:val="000000"/>
          <w:sz w:val="22"/>
          <w:szCs w:val="22"/>
          <w:lang w:val="es-AR" w:eastAsia="es-AR"/>
        </w:rPr>
        <w:t xml:space="preserve"> al personal del Centro de Documentación Municipal que </w:t>
      </w:r>
      <w:r w:rsidR="005C06DB">
        <w:rPr>
          <w:rFonts w:ascii="Arial" w:hAnsi="Arial" w:cs="Arial"/>
          <w:noProof/>
          <w:color w:val="000000"/>
          <w:sz w:val="22"/>
          <w:szCs w:val="22"/>
          <w:lang w:val="es-AR" w:eastAsia="es-AR"/>
        </w:rPr>
        <w:t>designe</w:t>
      </w:r>
      <w:r w:rsidRPr="00C4006D">
        <w:rPr>
          <w:rFonts w:ascii="Arial" w:hAnsi="Arial" w:cs="Arial"/>
          <w:noProof/>
          <w:color w:val="000000"/>
          <w:sz w:val="22"/>
          <w:szCs w:val="22"/>
          <w:lang w:val="es-AR" w:eastAsia="es-AR"/>
        </w:rPr>
        <w:t xml:space="preserve"> la Municipalidad de la Ciudad</w:t>
      </w:r>
      <w:r w:rsidR="005C06DB">
        <w:rPr>
          <w:rFonts w:ascii="Arial" w:hAnsi="Arial" w:cs="Arial"/>
          <w:noProof/>
          <w:color w:val="000000"/>
          <w:sz w:val="22"/>
          <w:szCs w:val="22"/>
          <w:lang w:val="es-AR" w:eastAsia="es-AR"/>
        </w:rPr>
        <w:t xml:space="preserve"> </w:t>
      </w:r>
      <w:r w:rsidRPr="00C4006D">
        <w:rPr>
          <w:rFonts w:ascii="Arial" w:hAnsi="Arial" w:cs="Arial"/>
          <w:noProof/>
          <w:color w:val="000000"/>
          <w:sz w:val="22"/>
          <w:szCs w:val="22"/>
          <w:lang w:val="es-AR" w:eastAsia="es-AR"/>
        </w:rPr>
        <w:t xml:space="preserve">de Buenos Aires para </w:t>
      </w:r>
      <w:r w:rsidR="005C06DB">
        <w:rPr>
          <w:rFonts w:ascii="Arial" w:hAnsi="Arial" w:cs="Arial"/>
          <w:noProof/>
          <w:color w:val="000000"/>
          <w:sz w:val="22"/>
          <w:szCs w:val="22"/>
          <w:lang w:val="es-AR" w:eastAsia="es-AR"/>
        </w:rPr>
        <w:t>realizar</w:t>
      </w:r>
      <w:r w:rsidRPr="00C4006D">
        <w:rPr>
          <w:rFonts w:ascii="Arial" w:hAnsi="Arial" w:cs="Arial"/>
          <w:noProof/>
          <w:color w:val="000000"/>
          <w:sz w:val="22"/>
          <w:szCs w:val="22"/>
          <w:lang w:val="es-AR" w:eastAsia="es-AR"/>
        </w:rPr>
        <w:t xml:space="preserve"> las tare</w:t>
      </w:r>
      <w:r w:rsidR="005C06DB">
        <w:rPr>
          <w:rFonts w:ascii="Arial" w:hAnsi="Arial" w:cs="Arial"/>
          <w:noProof/>
          <w:color w:val="000000"/>
          <w:sz w:val="22"/>
          <w:szCs w:val="22"/>
          <w:lang w:val="es-AR" w:eastAsia="es-AR"/>
        </w:rPr>
        <w:t>as de codificación mencionadas</w:t>
      </w:r>
      <w:r w:rsidRPr="00C4006D">
        <w:rPr>
          <w:rFonts w:ascii="Arial" w:hAnsi="Arial" w:cs="Arial"/>
          <w:noProof/>
          <w:color w:val="000000"/>
          <w:sz w:val="22"/>
          <w:szCs w:val="22"/>
          <w:lang w:val="es-AR" w:eastAsia="es-AR"/>
        </w:rPr>
        <w:t xml:space="preserve"> en la cláusula sexta. Es</w:t>
      </w:r>
      <w:r w:rsidR="005C06DB">
        <w:rPr>
          <w:rFonts w:ascii="Arial" w:hAnsi="Arial" w:cs="Arial"/>
          <w:noProof/>
          <w:color w:val="000000"/>
          <w:sz w:val="22"/>
          <w:szCs w:val="22"/>
          <w:lang w:val="es-AR" w:eastAsia="es-AR"/>
        </w:rPr>
        <w:t>ta capacitación se llevará a cab</w:t>
      </w:r>
      <w:r w:rsidRPr="00C4006D">
        <w:rPr>
          <w:rFonts w:ascii="Arial" w:hAnsi="Arial" w:cs="Arial"/>
          <w:noProof/>
          <w:color w:val="000000"/>
          <w:sz w:val="22"/>
          <w:szCs w:val="22"/>
          <w:lang w:val="es-AR" w:eastAsia="es-AR"/>
        </w:rPr>
        <w:t xml:space="preserve">o en la sede del Sistema, corriendo por cuenta de la Municipalidad de la Ciudad de Buenos Aires los gastos </w:t>
      </w:r>
      <w:r w:rsidR="005C06DB">
        <w:rPr>
          <w:rFonts w:ascii="Arial" w:hAnsi="Arial" w:cs="Arial"/>
          <w:noProof/>
          <w:color w:val="000000"/>
          <w:sz w:val="22"/>
          <w:szCs w:val="22"/>
          <w:lang w:val="es-AR" w:eastAsia="es-AR"/>
        </w:rPr>
        <w:t>de traslado</w:t>
      </w:r>
      <w:r w:rsidRPr="00C4006D">
        <w:rPr>
          <w:rFonts w:ascii="Arial" w:hAnsi="Arial" w:cs="Arial"/>
          <w:noProof/>
          <w:color w:val="000000"/>
          <w:sz w:val="22"/>
          <w:szCs w:val="22"/>
          <w:lang w:val="es-AR" w:eastAsia="es-AR"/>
        </w:rPr>
        <w:t>, viáticos y eventuales horas e</w:t>
      </w:r>
      <w:r w:rsidR="005C06DB">
        <w:rPr>
          <w:rFonts w:ascii="Arial" w:hAnsi="Arial" w:cs="Arial"/>
          <w:noProof/>
          <w:color w:val="000000"/>
          <w:sz w:val="22"/>
          <w:szCs w:val="22"/>
          <w:lang w:val="es-AR" w:eastAsia="es-AR"/>
        </w:rPr>
        <w:t>x</w:t>
      </w:r>
      <w:r w:rsidRPr="00C4006D">
        <w:rPr>
          <w:rFonts w:ascii="Arial" w:hAnsi="Arial" w:cs="Arial"/>
          <w:noProof/>
          <w:color w:val="000000"/>
          <w:sz w:val="22"/>
          <w:szCs w:val="22"/>
          <w:lang w:val="es-AR" w:eastAsia="es-AR"/>
        </w:rPr>
        <w:t xml:space="preserve">tras de sus agentes </w:t>
      </w:r>
      <w:r w:rsidR="005C06DB">
        <w:rPr>
          <w:rFonts w:ascii="Arial" w:hAnsi="Arial" w:cs="Arial"/>
          <w:noProof/>
          <w:color w:val="000000"/>
          <w:sz w:val="22"/>
          <w:szCs w:val="22"/>
          <w:lang w:val="es-AR" w:eastAsia="es-AR"/>
        </w:rPr>
        <w:t>que con tal motiv</w:t>
      </w:r>
      <w:r w:rsidRPr="00C4006D">
        <w:rPr>
          <w:rFonts w:ascii="Arial" w:hAnsi="Arial" w:cs="Arial"/>
          <w:noProof/>
          <w:color w:val="000000"/>
          <w:sz w:val="22"/>
          <w:szCs w:val="22"/>
          <w:lang w:val="es-AR" w:eastAsia="es-AR"/>
        </w:rPr>
        <w:t>o p</w:t>
      </w:r>
      <w:r w:rsidR="005C06DB">
        <w:rPr>
          <w:rFonts w:ascii="Arial" w:hAnsi="Arial" w:cs="Arial"/>
          <w:noProof/>
          <w:color w:val="000000"/>
          <w:sz w:val="22"/>
          <w:szCs w:val="22"/>
          <w:lang w:val="es-AR" w:eastAsia="es-AR"/>
        </w:rPr>
        <w:t>uedan originarse, y se efectuará</w:t>
      </w:r>
      <w:r w:rsidRPr="00C4006D">
        <w:rPr>
          <w:rFonts w:ascii="Arial" w:hAnsi="Arial" w:cs="Arial"/>
          <w:noProof/>
          <w:color w:val="000000"/>
          <w:sz w:val="22"/>
          <w:szCs w:val="22"/>
          <w:lang w:val="es-AR" w:eastAsia="es-AR"/>
        </w:rPr>
        <w:t xml:space="preserve"> co</w:t>
      </w:r>
      <w:r w:rsidR="005C06DB">
        <w:rPr>
          <w:rFonts w:ascii="Arial" w:hAnsi="Arial" w:cs="Arial"/>
          <w:noProof/>
          <w:color w:val="000000"/>
          <w:sz w:val="22"/>
          <w:szCs w:val="22"/>
          <w:lang w:val="es-AR" w:eastAsia="es-AR"/>
        </w:rPr>
        <w:t>nforme a un cronograma de tareas preparado po</w:t>
      </w:r>
      <w:r w:rsidRPr="00C4006D">
        <w:rPr>
          <w:rFonts w:ascii="Arial" w:hAnsi="Arial" w:cs="Arial"/>
          <w:noProof/>
          <w:color w:val="000000"/>
          <w:sz w:val="22"/>
          <w:szCs w:val="22"/>
          <w:lang w:val="es-AR" w:eastAsia="es-AR"/>
        </w:rPr>
        <w:t>r</w:t>
      </w:r>
      <w:r w:rsidR="005C06DB">
        <w:rPr>
          <w:rFonts w:ascii="Arial" w:hAnsi="Arial" w:cs="Arial"/>
          <w:noProof/>
          <w:color w:val="000000"/>
          <w:sz w:val="22"/>
          <w:szCs w:val="22"/>
          <w:lang w:val="es-AR" w:eastAsia="es-AR"/>
        </w:rPr>
        <w:t xml:space="preserve"> </w:t>
      </w:r>
      <w:r w:rsidRPr="00C4006D">
        <w:rPr>
          <w:rFonts w:ascii="Arial" w:hAnsi="Arial" w:cs="Arial"/>
          <w:noProof/>
          <w:color w:val="000000"/>
          <w:sz w:val="22"/>
          <w:szCs w:val="22"/>
          <w:lang w:val="es-AR" w:eastAsia="es-AR"/>
        </w:rPr>
        <w:t xml:space="preserve">la Dirección. </w:t>
      </w:r>
    </w:p>
    <w:p w:rsidR="00A10AC5" w:rsidRDefault="00A10AC5" w:rsidP="00A10AC5">
      <w:pPr>
        <w:pStyle w:val="NormalWeb"/>
        <w:spacing w:before="0" w:beforeAutospacing="0" w:after="0" w:afterAutospacing="0" w:line="360" w:lineRule="auto"/>
        <w:jc w:val="both"/>
        <w:rPr>
          <w:rFonts w:ascii="Arial" w:hAnsi="Arial" w:cs="Arial"/>
          <w:noProof/>
          <w:color w:val="000000"/>
          <w:sz w:val="22"/>
          <w:szCs w:val="22"/>
          <w:lang w:val="es-AR" w:eastAsia="es-AR"/>
        </w:rPr>
      </w:pPr>
    </w:p>
    <w:p w:rsidR="00C4006D" w:rsidRDefault="00C4006D" w:rsidP="00A10AC5">
      <w:pPr>
        <w:pStyle w:val="NormalWeb"/>
        <w:spacing w:before="0" w:beforeAutospacing="0" w:after="0" w:afterAutospacing="0" w:line="360" w:lineRule="auto"/>
        <w:jc w:val="both"/>
        <w:rPr>
          <w:rFonts w:ascii="Arial" w:hAnsi="Arial" w:cs="Arial"/>
          <w:noProof/>
          <w:color w:val="000000"/>
          <w:sz w:val="22"/>
          <w:szCs w:val="22"/>
          <w:lang w:val="es-AR" w:eastAsia="es-AR"/>
        </w:rPr>
      </w:pPr>
      <w:r w:rsidRPr="00C4006D">
        <w:rPr>
          <w:rFonts w:ascii="Arial" w:hAnsi="Arial" w:cs="Arial"/>
          <w:noProof/>
          <w:color w:val="000000"/>
          <w:sz w:val="22"/>
          <w:szCs w:val="22"/>
          <w:lang w:val="es-AR" w:eastAsia="es-AR"/>
        </w:rPr>
        <w:t>NOVENA: El uso de los s</w:t>
      </w:r>
      <w:r w:rsidR="005C06DB">
        <w:rPr>
          <w:rFonts w:ascii="Arial" w:hAnsi="Arial" w:cs="Arial"/>
          <w:noProof/>
          <w:color w:val="000000"/>
          <w:sz w:val="22"/>
          <w:szCs w:val="22"/>
          <w:lang w:val="es-AR" w:eastAsia="es-AR"/>
        </w:rPr>
        <w:t>ervicios del Sistema no se prevé</w:t>
      </w:r>
      <w:r w:rsidRPr="00C4006D">
        <w:rPr>
          <w:rFonts w:ascii="Arial" w:hAnsi="Arial" w:cs="Arial"/>
          <w:noProof/>
          <w:color w:val="000000"/>
          <w:sz w:val="22"/>
          <w:szCs w:val="22"/>
          <w:lang w:val="es-AR" w:eastAsia="es-AR"/>
        </w:rPr>
        <w:t xml:space="preserve"> gratuito, </w:t>
      </w:r>
      <w:r w:rsidR="005C06DB">
        <w:rPr>
          <w:rFonts w:ascii="Arial" w:hAnsi="Arial" w:cs="Arial"/>
          <w:noProof/>
          <w:color w:val="000000"/>
          <w:sz w:val="22"/>
          <w:szCs w:val="22"/>
          <w:lang w:val="es-AR" w:eastAsia="es-AR"/>
        </w:rPr>
        <w:t>por lo que la Municipalidad de la</w:t>
      </w:r>
      <w:r w:rsidRPr="00C4006D">
        <w:rPr>
          <w:rFonts w:ascii="Arial" w:hAnsi="Arial" w:cs="Arial"/>
          <w:noProof/>
          <w:color w:val="000000"/>
          <w:sz w:val="22"/>
          <w:szCs w:val="22"/>
          <w:lang w:val="es-AR" w:eastAsia="es-AR"/>
        </w:rPr>
        <w:t xml:space="preserve"> Ciudad de Buenos Aires</w:t>
      </w:r>
      <w:r w:rsidR="00A73EC7">
        <w:rPr>
          <w:rFonts w:ascii="Arial" w:hAnsi="Arial" w:cs="Arial"/>
          <w:noProof/>
          <w:color w:val="000000"/>
          <w:sz w:val="22"/>
          <w:szCs w:val="22"/>
          <w:lang w:val="es-AR" w:eastAsia="es-AR"/>
        </w:rPr>
        <w:t xml:space="preserve"> </w:t>
      </w:r>
      <w:r w:rsidRPr="00C4006D">
        <w:rPr>
          <w:rFonts w:ascii="Arial" w:hAnsi="Arial" w:cs="Arial"/>
          <w:noProof/>
          <w:color w:val="000000"/>
          <w:sz w:val="22"/>
          <w:szCs w:val="22"/>
          <w:lang w:val="es-AR" w:eastAsia="es-AR"/>
        </w:rPr>
        <w:t xml:space="preserve">deberá </w:t>
      </w:r>
      <w:r w:rsidR="005C06DB">
        <w:rPr>
          <w:rFonts w:ascii="Arial" w:hAnsi="Arial" w:cs="Arial"/>
          <w:noProof/>
          <w:color w:val="000000"/>
          <w:sz w:val="22"/>
          <w:szCs w:val="22"/>
          <w:lang w:val="es-AR" w:eastAsia="es-AR"/>
        </w:rPr>
        <w:t>abonara una tarifa para su utilizacion</w:t>
      </w:r>
      <w:r w:rsidRPr="00C4006D">
        <w:rPr>
          <w:rFonts w:ascii="Arial" w:hAnsi="Arial" w:cs="Arial"/>
          <w:noProof/>
          <w:color w:val="000000"/>
          <w:sz w:val="22"/>
          <w:szCs w:val="22"/>
          <w:lang w:val="es-AR" w:eastAsia="es-AR"/>
        </w:rPr>
        <w:t xml:space="preserve">. El costo </w:t>
      </w:r>
      <w:r w:rsidR="005C06DB">
        <w:rPr>
          <w:rFonts w:ascii="Arial" w:hAnsi="Arial" w:cs="Arial"/>
          <w:noProof/>
          <w:color w:val="000000"/>
          <w:sz w:val="22"/>
          <w:szCs w:val="22"/>
          <w:lang w:val="es-AR" w:eastAsia="es-AR"/>
        </w:rPr>
        <w:t>sera fijado</w:t>
      </w:r>
      <w:r w:rsidRPr="00C4006D">
        <w:rPr>
          <w:rFonts w:ascii="Arial" w:hAnsi="Arial" w:cs="Arial"/>
          <w:noProof/>
          <w:color w:val="000000"/>
          <w:sz w:val="22"/>
          <w:szCs w:val="22"/>
          <w:lang w:val="es-AR" w:eastAsia="es-AR"/>
        </w:rPr>
        <w:t xml:space="preserve"> oportunamente, </w:t>
      </w:r>
      <w:r w:rsidR="005C06DB">
        <w:rPr>
          <w:rFonts w:ascii="Arial" w:hAnsi="Arial" w:cs="Arial"/>
          <w:noProof/>
          <w:color w:val="000000"/>
          <w:sz w:val="22"/>
          <w:szCs w:val="22"/>
          <w:lang w:val="es-AR" w:eastAsia="es-AR"/>
        </w:rPr>
        <w:t>una vez superada</w:t>
      </w:r>
      <w:r w:rsidRPr="00C4006D">
        <w:rPr>
          <w:rFonts w:ascii="Arial" w:hAnsi="Arial" w:cs="Arial"/>
          <w:noProof/>
          <w:color w:val="000000"/>
          <w:sz w:val="22"/>
          <w:szCs w:val="22"/>
          <w:lang w:val="es-AR" w:eastAsia="es-AR"/>
        </w:rPr>
        <w:t xml:space="preserve"> </w:t>
      </w:r>
      <w:r w:rsidR="005C06DB">
        <w:rPr>
          <w:rFonts w:ascii="Arial" w:hAnsi="Arial" w:cs="Arial"/>
          <w:noProof/>
          <w:color w:val="000000"/>
          <w:sz w:val="22"/>
          <w:szCs w:val="22"/>
          <w:lang w:val="es-AR" w:eastAsia="es-AR"/>
        </w:rPr>
        <w:t>la etapa considerada como de est</w:t>
      </w:r>
      <w:r w:rsidRPr="00C4006D">
        <w:rPr>
          <w:rFonts w:ascii="Arial" w:hAnsi="Arial" w:cs="Arial"/>
          <w:noProof/>
          <w:color w:val="000000"/>
          <w:sz w:val="22"/>
          <w:szCs w:val="22"/>
          <w:lang w:val="es-AR" w:eastAsia="es-AR"/>
        </w:rPr>
        <w:t xml:space="preserve">abilización del sistema. </w:t>
      </w:r>
    </w:p>
    <w:p w:rsidR="00A10AC5" w:rsidRPr="00C4006D" w:rsidRDefault="00A10AC5" w:rsidP="00A10AC5">
      <w:pPr>
        <w:pStyle w:val="NormalWeb"/>
        <w:spacing w:before="0" w:beforeAutospacing="0" w:after="0" w:afterAutospacing="0" w:line="360" w:lineRule="auto"/>
        <w:jc w:val="both"/>
        <w:rPr>
          <w:rFonts w:ascii="Arial" w:hAnsi="Arial" w:cs="Arial"/>
          <w:noProof/>
          <w:color w:val="000000"/>
          <w:sz w:val="22"/>
          <w:szCs w:val="22"/>
          <w:lang w:val="es-AR" w:eastAsia="es-AR"/>
        </w:rPr>
      </w:pPr>
    </w:p>
    <w:p w:rsidR="00064965" w:rsidRDefault="005C06DB" w:rsidP="00A10AC5">
      <w:pPr>
        <w:pStyle w:val="NormalWeb"/>
        <w:spacing w:before="0" w:beforeAutospacing="0" w:after="0" w:afterAutospacing="0" w:line="360" w:lineRule="auto"/>
        <w:jc w:val="both"/>
        <w:rPr>
          <w:rFonts w:ascii="Arial" w:hAnsi="Arial" w:cs="Arial"/>
          <w:noProof/>
          <w:color w:val="000000"/>
          <w:sz w:val="22"/>
          <w:szCs w:val="22"/>
          <w:lang w:val="es-AR" w:eastAsia="es-AR"/>
        </w:rPr>
      </w:pPr>
      <w:r>
        <w:rPr>
          <w:rFonts w:ascii="Arial" w:hAnsi="Arial" w:cs="Arial"/>
          <w:noProof/>
          <w:color w:val="000000"/>
          <w:sz w:val="22"/>
          <w:szCs w:val="22"/>
          <w:lang w:val="es-AR" w:eastAsia="es-AR"/>
        </w:rPr>
        <w:t xml:space="preserve">Firmado: Dr. Amadeo Frugoli, Ministro de Justicia de la Nación y Brigadier (R) Osvaldo Andres Cacciatore, Intendente </w:t>
      </w:r>
      <w:r w:rsidR="00C4006D" w:rsidRPr="00C4006D">
        <w:rPr>
          <w:rFonts w:ascii="Arial" w:hAnsi="Arial" w:cs="Arial"/>
          <w:noProof/>
          <w:color w:val="000000"/>
          <w:sz w:val="22"/>
          <w:szCs w:val="22"/>
          <w:lang w:val="es-AR" w:eastAsia="es-AR"/>
        </w:rPr>
        <w:t>Municipal de la Ciudad de Buenos Aires.</w:t>
      </w:r>
    </w:p>
    <w:p w:rsidR="00064965" w:rsidRPr="00053B30" w:rsidRDefault="00064965" w:rsidP="00053B30">
      <w:pPr>
        <w:pStyle w:val="NormalWeb"/>
        <w:spacing w:before="0" w:beforeAutospacing="0" w:after="0" w:afterAutospacing="0" w:line="360" w:lineRule="auto"/>
        <w:jc w:val="right"/>
        <w:rPr>
          <w:rFonts w:ascii="Arial" w:hAnsi="Arial" w:cs="Arial"/>
          <w:color w:val="0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064965" w:rsidRPr="00053B30" w:rsidTr="00053B30">
        <w:trPr>
          <w:jc w:val="center"/>
        </w:trPr>
        <w:tc>
          <w:tcPr>
            <w:tcW w:w="8720" w:type="dxa"/>
            <w:gridSpan w:val="2"/>
            <w:vAlign w:val="center"/>
          </w:tcPr>
          <w:p w:rsidR="00064965" w:rsidRPr="00525D73" w:rsidRDefault="00064965" w:rsidP="00053B30">
            <w:pPr>
              <w:pStyle w:val="NormalWeb"/>
              <w:spacing w:before="240" w:beforeAutospacing="0" w:after="0" w:afterAutospacing="0" w:line="360" w:lineRule="auto"/>
              <w:jc w:val="center"/>
              <w:rPr>
                <w:rFonts w:ascii="Arial" w:hAnsi="Arial" w:cs="Arial"/>
                <w:b/>
                <w:bCs/>
                <w:iCs/>
                <w:color w:val="000000"/>
                <w:lang w:val="pt-BR"/>
              </w:rPr>
            </w:pPr>
            <w:r w:rsidRPr="00525D73">
              <w:rPr>
                <w:rFonts w:ascii="Arial" w:hAnsi="Arial" w:cs="Arial"/>
                <w:b/>
                <w:bCs/>
                <w:iCs/>
                <w:color w:val="000000"/>
                <w:sz w:val="22"/>
                <w:szCs w:val="22"/>
                <w:lang w:val="pt-BR"/>
              </w:rPr>
              <w:t>ANEXO A</w:t>
            </w:r>
          </w:p>
          <w:p w:rsidR="00064965" w:rsidRPr="00525D73" w:rsidRDefault="00636286" w:rsidP="00053B30">
            <w:pPr>
              <w:pStyle w:val="NormalWeb"/>
              <w:spacing w:before="0" w:beforeAutospacing="0" w:after="0" w:afterAutospacing="0" w:line="360" w:lineRule="auto"/>
              <w:jc w:val="center"/>
              <w:rPr>
                <w:rFonts w:ascii="Arial" w:hAnsi="Arial" w:cs="Arial"/>
                <w:b/>
                <w:bCs/>
                <w:iCs/>
                <w:color w:val="000000"/>
                <w:lang w:val="pt-BR"/>
              </w:rPr>
            </w:pPr>
            <w:r w:rsidRPr="00525D73">
              <w:rPr>
                <w:rFonts w:ascii="Arial" w:hAnsi="Arial" w:cs="Arial"/>
                <w:b/>
                <w:bCs/>
                <w:iCs/>
                <w:color w:val="000000"/>
                <w:sz w:val="22"/>
                <w:szCs w:val="22"/>
                <w:lang w:val="pt-BR"/>
              </w:rPr>
              <w:t>ORDENANZA</w:t>
            </w:r>
            <w:r w:rsidR="00064965" w:rsidRPr="00525D73">
              <w:rPr>
                <w:rFonts w:ascii="Arial" w:hAnsi="Arial" w:cs="Arial"/>
                <w:b/>
                <w:bCs/>
                <w:iCs/>
                <w:color w:val="000000"/>
                <w:sz w:val="22"/>
                <w:szCs w:val="22"/>
                <w:lang w:val="pt-BR"/>
              </w:rPr>
              <w:t xml:space="preserve"> B - Nº 37</w:t>
            </w:r>
            <w:r w:rsidR="00D64F94">
              <w:rPr>
                <w:rFonts w:ascii="Arial" w:hAnsi="Arial" w:cs="Arial"/>
                <w:b/>
                <w:bCs/>
                <w:iCs/>
                <w:color w:val="000000"/>
                <w:sz w:val="22"/>
                <w:szCs w:val="22"/>
                <w:lang w:val="pt-BR"/>
              </w:rPr>
              <w:t>.</w:t>
            </w:r>
            <w:r w:rsidR="00064965" w:rsidRPr="00525D73">
              <w:rPr>
                <w:rFonts w:ascii="Arial" w:hAnsi="Arial" w:cs="Arial"/>
                <w:b/>
                <w:bCs/>
                <w:iCs/>
                <w:color w:val="000000"/>
                <w:sz w:val="22"/>
                <w:szCs w:val="22"/>
                <w:lang w:val="pt-BR"/>
              </w:rPr>
              <w:t>217</w:t>
            </w:r>
          </w:p>
          <w:p w:rsidR="00064965" w:rsidRPr="00053B30" w:rsidRDefault="00064965" w:rsidP="00053B30">
            <w:pPr>
              <w:pStyle w:val="NormalWeb"/>
              <w:spacing w:before="0" w:beforeAutospacing="0" w:after="0" w:afterAutospacing="0" w:line="360" w:lineRule="auto"/>
              <w:jc w:val="center"/>
              <w:rPr>
                <w:rFonts w:ascii="Arial" w:hAnsi="Arial" w:cs="Arial"/>
                <w:color w:val="000000"/>
              </w:rPr>
            </w:pPr>
            <w:r w:rsidRPr="00053B30">
              <w:rPr>
                <w:rFonts w:ascii="Arial" w:hAnsi="Arial" w:cs="Arial"/>
                <w:b/>
                <w:bCs/>
                <w:iCs/>
                <w:color w:val="000000"/>
                <w:sz w:val="22"/>
                <w:szCs w:val="22"/>
              </w:rPr>
              <w:t>TABLA DE ANTECEDENTES</w:t>
            </w:r>
          </w:p>
        </w:tc>
      </w:tr>
      <w:tr w:rsidR="00064965" w:rsidRPr="00053B30" w:rsidTr="00053B30">
        <w:trPr>
          <w:jc w:val="center"/>
        </w:trPr>
        <w:tc>
          <w:tcPr>
            <w:tcW w:w="4375" w:type="dxa"/>
            <w:vAlign w:val="center"/>
          </w:tcPr>
          <w:p w:rsidR="00064965" w:rsidRPr="0037402D" w:rsidRDefault="00064965" w:rsidP="0037402D">
            <w:pPr>
              <w:pStyle w:val="NormalWeb"/>
              <w:spacing w:before="0" w:beforeAutospacing="0" w:after="0" w:afterAutospacing="0" w:line="360" w:lineRule="auto"/>
              <w:jc w:val="center"/>
              <w:rPr>
                <w:rFonts w:ascii="Arial" w:hAnsi="Arial" w:cs="Arial"/>
                <w:b/>
                <w:bCs/>
                <w:color w:val="000000"/>
              </w:rPr>
            </w:pPr>
            <w:r w:rsidRPr="00053B30">
              <w:rPr>
                <w:rFonts w:ascii="Arial" w:hAnsi="Arial" w:cs="Arial"/>
                <w:b/>
                <w:bCs/>
                <w:color w:val="000000"/>
                <w:sz w:val="22"/>
                <w:szCs w:val="22"/>
              </w:rPr>
              <w:t>Número de Artículo del</w:t>
            </w:r>
            <w:r w:rsidR="0037402D">
              <w:rPr>
                <w:rFonts w:ascii="Arial" w:hAnsi="Arial" w:cs="Arial"/>
                <w:b/>
                <w:bCs/>
                <w:color w:val="000000"/>
              </w:rPr>
              <w:t xml:space="preserve"> </w:t>
            </w:r>
            <w:r w:rsidRPr="00053B30">
              <w:rPr>
                <w:rFonts w:ascii="Arial" w:hAnsi="Arial" w:cs="Arial"/>
                <w:b/>
                <w:bCs/>
                <w:color w:val="000000"/>
                <w:sz w:val="22"/>
                <w:szCs w:val="22"/>
              </w:rPr>
              <w:t>Texto Definitivo</w:t>
            </w:r>
          </w:p>
        </w:tc>
        <w:tc>
          <w:tcPr>
            <w:tcW w:w="4345" w:type="dxa"/>
            <w:vAlign w:val="center"/>
          </w:tcPr>
          <w:p w:rsidR="00064965" w:rsidRPr="00053B30" w:rsidRDefault="00064965" w:rsidP="00053B30">
            <w:pPr>
              <w:pStyle w:val="NormalWeb"/>
              <w:spacing w:before="0" w:beforeAutospacing="0" w:after="0" w:afterAutospacing="0" w:line="360" w:lineRule="auto"/>
              <w:jc w:val="center"/>
              <w:rPr>
                <w:rFonts w:ascii="Arial" w:hAnsi="Arial" w:cs="Arial"/>
                <w:b/>
                <w:color w:val="000000"/>
              </w:rPr>
            </w:pPr>
            <w:r w:rsidRPr="00053B30">
              <w:rPr>
                <w:rFonts w:ascii="Arial" w:hAnsi="Arial" w:cs="Arial"/>
                <w:b/>
                <w:color w:val="000000"/>
                <w:sz w:val="22"/>
                <w:szCs w:val="22"/>
              </w:rPr>
              <w:t>Fuente</w:t>
            </w:r>
          </w:p>
        </w:tc>
      </w:tr>
      <w:tr w:rsidR="00064965" w:rsidRPr="00053B30" w:rsidTr="00053B30">
        <w:trPr>
          <w:jc w:val="center"/>
        </w:trPr>
        <w:tc>
          <w:tcPr>
            <w:tcW w:w="8720" w:type="dxa"/>
            <w:gridSpan w:val="2"/>
            <w:vAlign w:val="center"/>
          </w:tcPr>
          <w:p w:rsidR="00064965" w:rsidRPr="00053B30" w:rsidRDefault="00064965" w:rsidP="00053B30">
            <w:pPr>
              <w:pStyle w:val="NormalWeb"/>
              <w:spacing w:before="0" w:beforeAutospacing="0" w:after="0" w:afterAutospacing="0" w:line="360" w:lineRule="auto"/>
              <w:jc w:val="center"/>
              <w:rPr>
                <w:rFonts w:ascii="Arial" w:hAnsi="Arial" w:cs="Arial"/>
                <w:color w:val="000000"/>
              </w:rPr>
            </w:pPr>
            <w:r w:rsidRPr="00053B30">
              <w:rPr>
                <w:rFonts w:ascii="Arial" w:hAnsi="Arial" w:cs="Arial"/>
                <w:color w:val="000000"/>
                <w:sz w:val="22"/>
                <w:szCs w:val="22"/>
              </w:rPr>
              <w:t>Los puntos del Texto Definitivo provienen del Texto O</w:t>
            </w:r>
            <w:r w:rsidR="00636286" w:rsidRPr="00053B30">
              <w:rPr>
                <w:rFonts w:ascii="Arial" w:hAnsi="Arial" w:cs="Arial"/>
                <w:color w:val="000000"/>
                <w:sz w:val="22"/>
                <w:szCs w:val="22"/>
              </w:rPr>
              <w:t>riginal del Anexo de la Ordenanza</w:t>
            </w:r>
            <w:r w:rsidRPr="00053B30">
              <w:rPr>
                <w:rFonts w:ascii="Arial" w:hAnsi="Arial" w:cs="Arial"/>
                <w:color w:val="000000"/>
                <w:sz w:val="22"/>
                <w:szCs w:val="22"/>
              </w:rPr>
              <w:t xml:space="preserve"> 37</w:t>
            </w:r>
            <w:r w:rsidR="00D64F94">
              <w:rPr>
                <w:rFonts w:ascii="Arial" w:hAnsi="Arial" w:cs="Arial"/>
                <w:color w:val="000000"/>
                <w:sz w:val="22"/>
                <w:szCs w:val="22"/>
              </w:rPr>
              <w:t>.</w:t>
            </w:r>
            <w:r w:rsidRPr="00053B30">
              <w:rPr>
                <w:rFonts w:ascii="Arial" w:hAnsi="Arial" w:cs="Arial"/>
                <w:color w:val="000000"/>
                <w:sz w:val="22"/>
                <w:szCs w:val="22"/>
              </w:rPr>
              <w:t>217.</w:t>
            </w:r>
          </w:p>
        </w:tc>
      </w:tr>
    </w:tbl>
    <w:p w:rsidR="00064965" w:rsidRPr="00053B30" w:rsidRDefault="00064965" w:rsidP="00053B30">
      <w:pPr>
        <w:pStyle w:val="NormalWeb"/>
        <w:spacing w:before="0" w:beforeAutospacing="0" w:after="0" w:afterAutospacing="0" w:line="360" w:lineRule="auto"/>
        <w:jc w:val="right"/>
        <w:rPr>
          <w:rFonts w:ascii="Arial" w:hAnsi="Arial" w:cs="Arial"/>
          <w:b/>
          <w:color w:val="000000"/>
          <w:sz w:val="22"/>
          <w:szCs w:val="22"/>
          <w:u w:val="single"/>
        </w:rPr>
      </w:pPr>
    </w:p>
    <w:tbl>
      <w:tblPr>
        <w:tblStyle w:val="Tablaconcuadrcula"/>
        <w:tblW w:w="0" w:type="auto"/>
        <w:jc w:val="center"/>
        <w:tblLook w:val="01E0"/>
      </w:tblPr>
      <w:tblGrid>
        <w:gridCol w:w="2881"/>
        <w:gridCol w:w="2881"/>
        <w:gridCol w:w="2882"/>
      </w:tblGrid>
      <w:tr w:rsidR="00064965" w:rsidRPr="00053B30" w:rsidTr="00053B30">
        <w:trPr>
          <w:jc w:val="center"/>
        </w:trPr>
        <w:tc>
          <w:tcPr>
            <w:tcW w:w="8644" w:type="dxa"/>
            <w:gridSpan w:val="3"/>
            <w:vAlign w:val="center"/>
          </w:tcPr>
          <w:p w:rsidR="00064965" w:rsidRPr="00525D73" w:rsidRDefault="00064965" w:rsidP="00053B30">
            <w:pPr>
              <w:spacing w:before="240" w:line="360" w:lineRule="auto"/>
              <w:jc w:val="center"/>
              <w:rPr>
                <w:rFonts w:ascii="Arial" w:hAnsi="Arial" w:cs="Arial"/>
                <w:b/>
                <w:sz w:val="22"/>
                <w:szCs w:val="22"/>
                <w:lang w:val="pt-BR"/>
              </w:rPr>
            </w:pPr>
            <w:r w:rsidRPr="00525D73">
              <w:rPr>
                <w:rFonts w:ascii="Arial" w:hAnsi="Arial" w:cs="Arial"/>
                <w:b/>
                <w:sz w:val="22"/>
                <w:szCs w:val="22"/>
                <w:lang w:val="pt-BR"/>
              </w:rPr>
              <w:t>ANEXO A</w:t>
            </w:r>
          </w:p>
          <w:p w:rsidR="00064965" w:rsidRPr="00525D73" w:rsidRDefault="00636286" w:rsidP="00053B30">
            <w:pPr>
              <w:spacing w:line="360" w:lineRule="auto"/>
              <w:jc w:val="center"/>
              <w:rPr>
                <w:rFonts w:ascii="Arial" w:hAnsi="Arial" w:cs="Arial"/>
                <w:b/>
                <w:sz w:val="22"/>
                <w:szCs w:val="22"/>
                <w:lang w:val="pt-BR"/>
              </w:rPr>
            </w:pPr>
            <w:r w:rsidRPr="00525D73">
              <w:rPr>
                <w:rFonts w:ascii="Arial" w:hAnsi="Arial" w:cs="Arial"/>
                <w:b/>
                <w:sz w:val="22"/>
                <w:szCs w:val="22"/>
                <w:lang w:val="pt-BR"/>
              </w:rPr>
              <w:t>ORDENANZA</w:t>
            </w:r>
            <w:r w:rsidR="00064965" w:rsidRPr="00525D73">
              <w:rPr>
                <w:rFonts w:ascii="Arial" w:hAnsi="Arial" w:cs="Arial"/>
                <w:b/>
                <w:sz w:val="22"/>
                <w:szCs w:val="22"/>
                <w:lang w:val="pt-BR"/>
              </w:rPr>
              <w:t xml:space="preserve"> B - Nº 37</w:t>
            </w:r>
            <w:r w:rsidR="00D64F94">
              <w:rPr>
                <w:rFonts w:ascii="Arial" w:hAnsi="Arial" w:cs="Arial"/>
                <w:b/>
                <w:sz w:val="22"/>
                <w:szCs w:val="22"/>
                <w:lang w:val="pt-BR"/>
              </w:rPr>
              <w:t>.</w:t>
            </w:r>
            <w:r w:rsidR="00064965" w:rsidRPr="00525D73">
              <w:rPr>
                <w:rFonts w:ascii="Arial" w:hAnsi="Arial" w:cs="Arial"/>
                <w:b/>
                <w:sz w:val="22"/>
                <w:szCs w:val="22"/>
                <w:lang w:val="pt-BR"/>
              </w:rPr>
              <w:t>217</w:t>
            </w:r>
          </w:p>
          <w:p w:rsidR="00064965" w:rsidRPr="00053B30" w:rsidRDefault="00064965" w:rsidP="00053B30">
            <w:pPr>
              <w:spacing w:line="360" w:lineRule="auto"/>
              <w:jc w:val="center"/>
              <w:rPr>
                <w:rFonts w:ascii="Arial" w:hAnsi="Arial" w:cs="Arial"/>
                <w:sz w:val="22"/>
                <w:szCs w:val="22"/>
              </w:rPr>
            </w:pPr>
            <w:r w:rsidRPr="00053B30">
              <w:rPr>
                <w:rFonts w:ascii="Arial" w:hAnsi="Arial" w:cs="Arial"/>
                <w:b/>
                <w:sz w:val="22"/>
                <w:szCs w:val="22"/>
              </w:rPr>
              <w:lastRenderedPageBreak/>
              <w:t>TABLA DE EQUIVALENCIAS</w:t>
            </w:r>
          </w:p>
        </w:tc>
      </w:tr>
      <w:tr w:rsidR="00064965" w:rsidRPr="00053B30" w:rsidTr="00053B30">
        <w:trPr>
          <w:jc w:val="center"/>
        </w:trPr>
        <w:tc>
          <w:tcPr>
            <w:tcW w:w="2881" w:type="dxa"/>
            <w:vAlign w:val="center"/>
          </w:tcPr>
          <w:p w:rsidR="00064965" w:rsidRPr="00053B30" w:rsidRDefault="00064965" w:rsidP="00053B30">
            <w:pPr>
              <w:spacing w:line="360" w:lineRule="auto"/>
              <w:jc w:val="center"/>
              <w:rPr>
                <w:rFonts w:ascii="Arial" w:hAnsi="Arial" w:cs="Arial"/>
                <w:b/>
                <w:sz w:val="22"/>
                <w:szCs w:val="22"/>
              </w:rPr>
            </w:pPr>
            <w:r w:rsidRPr="00053B30">
              <w:rPr>
                <w:rFonts w:ascii="Arial" w:hAnsi="Arial" w:cs="Arial"/>
                <w:b/>
                <w:sz w:val="22"/>
                <w:szCs w:val="22"/>
              </w:rPr>
              <w:lastRenderedPageBreak/>
              <w:t>Número de Artículo del</w:t>
            </w:r>
          </w:p>
          <w:p w:rsidR="00064965" w:rsidRPr="00053B30" w:rsidRDefault="00064965" w:rsidP="00053B30">
            <w:pPr>
              <w:spacing w:line="360" w:lineRule="auto"/>
              <w:jc w:val="center"/>
              <w:rPr>
                <w:rFonts w:ascii="Arial" w:hAnsi="Arial" w:cs="Arial"/>
                <w:sz w:val="22"/>
                <w:szCs w:val="22"/>
              </w:rPr>
            </w:pPr>
            <w:r w:rsidRPr="00053B30">
              <w:rPr>
                <w:rFonts w:ascii="Arial" w:hAnsi="Arial" w:cs="Arial"/>
                <w:b/>
                <w:sz w:val="22"/>
                <w:szCs w:val="22"/>
              </w:rPr>
              <w:t>Texto Definitivo</w:t>
            </w:r>
          </w:p>
        </w:tc>
        <w:tc>
          <w:tcPr>
            <w:tcW w:w="2881" w:type="dxa"/>
            <w:vAlign w:val="center"/>
          </w:tcPr>
          <w:p w:rsidR="00064965" w:rsidRPr="00053B30" w:rsidRDefault="00064965" w:rsidP="00053B30">
            <w:pPr>
              <w:spacing w:line="360" w:lineRule="auto"/>
              <w:jc w:val="center"/>
              <w:rPr>
                <w:rFonts w:ascii="Arial" w:hAnsi="Arial" w:cs="Arial"/>
                <w:b/>
                <w:sz w:val="22"/>
                <w:szCs w:val="22"/>
              </w:rPr>
            </w:pPr>
            <w:r w:rsidRPr="00053B30">
              <w:rPr>
                <w:rFonts w:ascii="Arial" w:hAnsi="Arial" w:cs="Arial"/>
                <w:b/>
                <w:sz w:val="22"/>
                <w:szCs w:val="22"/>
              </w:rPr>
              <w:t>Número de Artículo del</w:t>
            </w:r>
          </w:p>
          <w:p w:rsidR="00064965" w:rsidRPr="00053B30" w:rsidRDefault="00064965" w:rsidP="00053B30">
            <w:pPr>
              <w:spacing w:line="360" w:lineRule="auto"/>
              <w:jc w:val="center"/>
              <w:rPr>
                <w:rFonts w:ascii="Arial" w:hAnsi="Arial" w:cs="Arial"/>
                <w:b/>
                <w:sz w:val="22"/>
                <w:szCs w:val="22"/>
              </w:rPr>
            </w:pPr>
            <w:r w:rsidRPr="00053B30">
              <w:rPr>
                <w:rFonts w:ascii="Arial" w:hAnsi="Arial" w:cs="Arial"/>
                <w:b/>
                <w:sz w:val="22"/>
                <w:szCs w:val="22"/>
              </w:rPr>
              <w:t>Texto de Referencia</w:t>
            </w:r>
          </w:p>
          <w:p w:rsidR="00064965" w:rsidRPr="00053B30" w:rsidRDefault="0037402D" w:rsidP="00053B30">
            <w:pPr>
              <w:spacing w:line="360" w:lineRule="auto"/>
              <w:jc w:val="center"/>
              <w:rPr>
                <w:rFonts w:ascii="Arial" w:hAnsi="Arial" w:cs="Arial"/>
                <w:sz w:val="22"/>
                <w:szCs w:val="22"/>
              </w:rPr>
            </w:pPr>
            <w:r>
              <w:rPr>
                <w:rFonts w:ascii="Arial" w:hAnsi="Arial" w:cs="Arial"/>
                <w:b/>
                <w:sz w:val="22"/>
                <w:szCs w:val="22"/>
              </w:rPr>
              <w:t>(Ordenanza</w:t>
            </w:r>
            <w:r w:rsidR="00064965" w:rsidRPr="00053B30">
              <w:rPr>
                <w:rFonts w:ascii="Arial" w:hAnsi="Arial" w:cs="Arial"/>
                <w:b/>
                <w:sz w:val="22"/>
                <w:szCs w:val="22"/>
              </w:rPr>
              <w:t xml:space="preserve"> 37</w:t>
            </w:r>
            <w:r w:rsidR="00D64F94">
              <w:rPr>
                <w:rFonts w:ascii="Arial" w:hAnsi="Arial" w:cs="Arial"/>
                <w:b/>
                <w:sz w:val="22"/>
                <w:szCs w:val="22"/>
              </w:rPr>
              <w:t>.</w:t>
            </w:r>
            <w:r w:rsidR="00064965" w:rsidRPr="00053B30">
              <w:rPr>
                <w:rFonts w:ascii="Arial" w:hAnsi="Arial" w:cs="Arial"/>
                <w:b/>
                <w:sz w:val="22"/>
                <w:szCs w:val="22"/>
              </w:rPr>
              <w:t>217)</w:t>
            </w:r>
          </w:p>
        </w:tc>
        <w:tc>
          <w:tcPr>
            <w:tcW w:w="2882" w:type="dxa"/>
            <w:vAlign w:val="center"/>
          </w:tcPr>
          <w:p w:rsidR="00064965" w:rsidRPr="00053B30" w:rsidRDefault="00064965" w:rsidP="00053B30">
            <w:pPr>
              <w:spacing w:line="360" w:lineRule="auto"/>
              <w:jc w:val="center"/>
              <w:rPr>
                <w:rFonts w:ascii="Arial" w:hAnsi="Arial" w:cs="Arial"/>
                <w:sz w:val="22"/>
                <w:szCs w:val="22"/>
              </w:rPr>
            </w:pPr>
            <w:r w:rsidRPr="00053B30">
              <w:rPr>
                <w:rFonts w:ascii="Arial" w:hAnsi="Arial" w:cs="Arial"/>
                <w:b/>
                <w:sz w:val="22"/>
                <w:szCs w:val="22"/>
              </w:rPr>
              <w:t>Observaciones</w:t>
            </w:r>
          </w:p>
        </w:tc>
      </w:tr>
      <w:tr w:rsidR="00064965" w:rsidRPr="00053B30" w:rsidTr="00053B30">
        <w:trPr>
          <w:jc w:val="center"/>
        </w:trPr>
        <w:tc>
          <w:tcPr>
            <w:tcW w:w="8644" w:type="dxa"/>
            <w:gridSpan w:val="3"/>
            <w:vAlign w:val="center"/>
          </w:tcPr>
          <w:p w:rsidR="00064965" w:rsidRPr="00053B30" w:rsidRDefault="00064965" w:rsidP="00053B30">
            <w:pPr>
              <w:spacing w:line="360" w:lineRule="auto"/>
              <w:jc w:val="center"/>
              <w:rPr>
                <w:rFonts w:ascii="Arial" w:hAnsi="Arial" w:cs="Arial"/>
                <w:sz w:val="22"/>
                <w:szCs w:val="22"/>
              </w:rPr>
            </w:pPr>
            <w:r w:rsidRPr="00053B30">
              <w:rPr>
                <w:rFonts w:ascii="Arial" w:hAnsi="Arial" w:cs="Arial"/>
                <w:sz w:val="22"/>
                <w:szCs w:val="22"/>
              </w:rPr>
              <w:t xml:space="preserve">La numeración de los puntos del Texto Definitivo corresponde a la numeración </w:t>
            </w:r>
            <w:r w:rsidR="00636286" w:rsidRPr="00053B30">
              <w:rPr>
                <w:rFonts w:ascii="Arial" w:hAnsi="Arial" w:cs="Arial"/>
                <w:sz w:val="22"/>
                <w:szCs w:val="22"/>
              </w:rPr>
              <w:t>original del Anexo de la Ordenanza</w:t>
            </w:r>
            <w:r w:rsidRPr="00053B30">
              <w:rPr>
                <w:rFonts w:ascii="Arial" w:hAnsi="Arial" w:cs="Arial"/>
                <w:sz w:val="22"/>
                <w:szCs w:val="22"/>
              </w:rPr>
              <w:t xml:space="preserve"> 37</w:t>
            </w:r>
            <w:r w:rsidR="00D64F94">
              <w:rPr>
                <w:rFonts w:ascii="Arial" w:hAnsi="Arial" w:cs="Arial"/>
                <w:sz w:val="22"/>
                <w:szCs w:val="22"/>
              </w:rPr>
              <w:t>.</w:t>
            </w:r>
            <w:r w:rsidRPr="00053B30">
              <w:rPr>
                <w:rFonts w:ascii="Arial" w:hAnsi="Arial" w:cs="Arial"/>
                <w:sz w:val="22"/>
                <w:szCs w:val="22"/>
              </w:rPr>
              <w:t>217.</w:t>
            </w:r>
          </w:p>
        </w:tc>
      </w:tr>
    </w:tbl>
    <w:p w:rsidR="00064965" w:rsidRPr="00053B30" w:rsidRDefault="00064965" w:rsidP="00053B30">
      <w:pPr>
        <w:pStyle w:val="NormalWeb"/>
        <w:spacing w:before="0" w:beforeAutospacing="0" w:after="0" w:afterAutospacing="0" w:line="360" w:lineRule="auto"/>
        <w:jc w:val="both"/>
        <w:rPr>
          <w:rFonts w:ascii="Arial" w:hAnsi="Arial" w:cs="Arial"/>
          <w:b/>
          <w:caps/>
          <w:sz w:val="22"/>
          <w:szCs w:val="22"/>
        </w:rPr>
      </w:pPr>
    </w:p>
    <w:p w:rsidR="00064965" w:rsidRPr="00053B30" w:rsidRDefault="00064965" w:rsidP="00053B30">
      <w:pPr>
        <w:spacing w:line="360" w:lineRule="auto"/>
        <w:jc w:val="both"/>
        <w:rPr>
          <w:rFonts w:ascii="Arial" w:hAnsi="Arial" w:cs="Arial"/>
          <w:b/>
          <w:sz w:val="22"/>
          <w:szCs w:val="22"/>
        </w:rPr>
      </w:pPr>
      <w:r w:rsidRPr="00053B30">
        <w:rPr>
          <w:rFonts w:ascii="Arial" w:hAnsi="Arial" w:cs="Arial"/>
          <w:b/>
          <w:sz w:val="22"/>
          <w:szCs w:val="22"/>
          <w:u w:val="single"/>
        </w:rPr>
        <w:t>Observaciones Generales</w:t>
      </w:r>
      <w:r w:rsidRPr="00053B30">
        <w:rPr>
          <w:rFonts w:ascii="Arial" w:hAnsi="Arial" w:cs="Arial"/>
          <w:b/>
          <w:sz w:val="22"/>
          <w:szCs w:val="22"/>
        </w:rPr>
        <w:t>:</w:t>
      </w:r>
    </w:p>
    <w:p w:rsidR="00064965" w:rsidRDefault="00064965" w:rsidP="00053B30">
      <w:pPr>
        <w:pStyle w:val="Prrafodelista"/>
        <w:numPr>
          <w:ilvl w:val="0"/>
          <w:numId w:val="1"/>
        </w:numPr>
        <w:spacing w:line="360" w:lineRule="auto"/>
        <w:ind w:left="567" w:hanging="567"/>
        <w:jc w:val="both"/>
        <w:rPr>
          <w:rFonts w:ascii="Arial" w:hAnsi="Arial" w:cs="Arial"/>
          <w:sz w:val="22"/>
          <w:szCs w:val="22"/>
        </w:rPr>
      </w:pPr>
      <w:r w:rsidRPr="00053B30">
        <w:rPr>
          <w:rFonts w:ascii="Arial" w:hAnsi="Arial" w:cs="Arial"/>
          <w:sz w:val="22"/>
          <w:szCs w:val="22"/>
        </w:rPr>
        <w:t># La presente Norma contiene remisiones externas #</w:t>
      </w:r>
    </w:p>
    <w:p w:rsidR="00064965" w:rsidRPr="00053B30" w:rsidRDefault="00064965" w:rsidP="00053B30">
      <w:pPr>
        <w:pStyle w:val="Prrafodelista"/>
        <w:numPr>
          <w:ilvl w:val="0"/>
          <w:numId w:val="1"/>
        </w:numPr>
        <w:spacing w:line="360" w:lineRule="auto"/>
        <w:ind w:left="567" w:hanging="567"/>
        <w:jc w:val="both"/>
        <w:rPr>
          <w:rFonts w:ascii="Arial" w:hAnsi="Arial" w:cs="Arial"/>
          <w:sz w:val="22"/>
          <w:szCs w:val="22"/>
        </w:rPr>
      </w:pPr>
      <w:r w:rsidRPr="00053B30">
        <w:rPr>
          <w:rFonts w:ascii="Arial" w:hAnsi="Arial" w:cs="Arial"/>
          <w:sz w:val="22"/>
          <w:szCs w:val="22"/>
        </w:rPr>
        <w:t xml:space="preserve">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 </w:t>
      </w:r>
      <w:r w:rsidRPr="00053B30">
        <w:rPr>
          <w:rFonts w:ascii="Arial" w:hAnsi="Arial" w:cs="Arial"/>
          <w:bCs/>
          <w:sz w:val="22"/>
          <w:szCs w:val="22"/>
        </w:rPr>
        <w:t>ARTICULO 7°</w:t>
      </w:r>
      <w:r w:rsidRPr="00053B30">
        <w:rPr>
          <w:rFonts w:ascii="Arial" w:hAnsi="Arial" w:cs="Arial"/>
          <w:b/>
          <w:bCs/>
          <w:sz w:val="22"/>
          <w:szCs w:val="22"/>
        </w:rPr>
        <w:t xml:space="preserve"> </w:t>
      </w:r>
      <w:r w:rsidRPr="00053B30">
        <w:rPr>
          <w:rFonts w:ascii="Arial" w:hAnsi="Arial" w:cs="Arial"/>
          <w:bCs/>
          <w:sz w:val="22"/>
          <w:szCs w:val="22"/>
        </w:rPr>
        <w:t>(Constitución de la Cuidad Autónoma de Buenos Aires).</w:t>
      </w:r>
    </w:p>
    <w:p w:rsidR="00064965" w:rsidRPr="00053B30" w:rsidRDefault="00064965" w:rsidP="00053B30">
      <w:pPr>
        <w:spacing w:line="360" w:lineRule="auto"/>
        <w:jc w:val="both"/>
        <w:rPr>
          <w:rFonts w:ascii="Arial" w:hAnsi="Arial" w:cs="Arial"/>
          <w:sz w:val="22"/>
          <w:szCs w:val="22"/>
        </w:rPr>
      </w:pPr>
    </w:p>
    <w:p w:rsidR="004F0BE2" w:rsidRPr="00053B30" w:rsidRDefault="004F0BE2" w:rsidP="00053B30">
      <w:pPr>
        <w:spacing w:line="360" w:lineRule="auto"/>
        <w:rPr>
          <w:rFonts w:ascii="Arial" w:hAnsi="Arial" w:cs="Arial"/>
          <w:sz w:val="22"/>
          <w:szCs w:val="22"/>
        </w:rPr>
      </w:pPr>
    </w:p>
    <w:sectPr w:rsidR="004F0BE2" w:rsidRPr="00053B30" w:rsidSect="00053B30">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F95111"/>
    <w:multiLevelType w:val="hybridMultilevel"/>
    <w:tmpl w:val="69F6A2E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64965"/>
    <w:rsid w:val="00053B30"/>
    <w:rsid w:val="00064965"/>
    <w:rsid w:val="000E0849"/>
    <w:rsid w:val="0026272F"/>
    <w:rsid w:val="0037402D"/>
    <w:rsid w:val="00391568"/>
    <w:rsid w:val="003D1338"/>
    <w:rsid w:val="00480314"/>
    <w:rsid w:val="00483EE0"/>
    <w:rsid w:val="004F0BE2"/>
    <w:rsid w:val="00525D73"/>
    <w:rsid w:val="005C06DB"/>
    <w:rsid w:val="00636286"/>
    <w:rsid w:val="006810E4"/>
    <w:rsid w:val="00746F1E"/>
    <w:rsid w:val="00805747"/>
    <w:rsid w:val="0092309C"/>
    <w:rsid w:val="0098449A"/>
    <w:rsid w:val="00A10AC5"/>
    <w:rsid w:val="00A21C20"/>
    <w:rsid w:val="00A4755F"/>
    <w:rsid w:val="00A6367C"/>
    <w:rsid w:val="00A73EC7"/>
    <w:rsid w:val="00AA40E7"/>
    <w:rsid w:val="00B4325E"/>
    <w:rsid w:val="00B460B9"/>
    <w:rsid w:val="00B94C91"/>
    <w:rsid w:val="00BA7124"/>
    <w:rsid w:val="00BD6644"/>
    <w:rsid w:val="00BD782A"/>
    <w:rsid w:val="00C4006D"/>
    <w:rsid w:val="00D64F94"/>
    <w:rsid w:val="00DB4CC2"/>
    <w:rsid w:val="00EE2DA1"/>
    <w:rsid w:val="00EF4C32"/>
    <w:rsid w:val="00F47C84"/>
    <w:rsid w:val="00FB2984"/>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965"/>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64965"/>
    <w:pPr>
      <w:spacing w:before="100" w:beforeAutospacing="1" w:after="100" w:afterAutospacing="1"/>
    </w:pPr>
  </w:style>
  <w:style w:type="paragraph" w:styleId="Textosinformato">
    <w:name w:val="Plain Text"/>
    <w:basedOn w:val="Normal"/>
    <w:link w:val="TextosinformatoCar"/>
    <w:rsid w:val="00064965"/>
    <w:rPr>
      <w:rFonts w:ascii="Courier New" w:hAnsi="Courier New"/>
      <w:sz w:val="20"/>
    </w:rPr>
  </w:style>
  <w:style w:type="character" w:customStyle="1" w:styleId="TextosinformatoCar">
    <w:name w:val="Texto sin formato Car"/>
    <w:basedOn w:val="Fuentedeprrafopredeter"/>
    <w:link w:val="Textosinformato"/>
    <w:rsid w:val="00064965"/>
    <w:rPr>
      <w:rFonts w:ascii="Courier New" w:eastAsia="Times New Roman" w:hAnsi="Courier New" w:cs="Times New Roman"/>
      <w:sz w:val="20"/>
      <w:szCs w:val="24"/>
      <w:lang w:val="es-ES" w:eastAsia="es-ES"/>
    </w:rPr>
  </w:style>
  <w:style w:type="table" w:styleId="Tablaconcuadrcula">
    <w:name w:val="Table Grid"/>
    <w:basedOn w:val="Tablanormal"/>
    <w:rsid w:val="0006496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064965"/>
    <w:rPr>
      <w:rFonts w:ascii="Tahoma" w:hAnsi="Tahoma" w:cs="Tahoma"/>
      <w:sz w:val="16"/>
      <w:szCs w:val="16"/>
    </w:rPr>
  </w:style>
  <w:style w:type="character" w:customStyle="1" w:styleId="TextodegloboCar">
    <w:name w:val="Texto de globo Car"/>
    <w:basedOn w:val="Fuentedeprrafopredeter"/>
    <w:link w:val="Textodeglobo"/>
    <w:uiPriority w:val="99"/>
    <w:semiHidden/>
    <w:rsid w:val="00064965"/>
    <w:rPr>
      <w:rFonts w:ascii="Tahoma" w:eastAsia="Times New Roman" w:hAnsi="Tahoma" w:cs="Tahoma"/>
      <w:sz w:val="16"/>
      <w:szCs w:val="16"/>
      <w:lang w:val="es-ES" w:eastAsia="es-ES"/>
    </w:rPr>
  </w:style>
  <w:style w:type="paragraph" w:styleId="Prrafodelista">
    <w:name w:val="List Paragraph"/>
    <w:basedOn w:val="Normal"/>
    <w:uiPriority w:val="34"/>
    <w:qFormat/>
    <w:rsid w:val="00053B3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965"/>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64965"/>
    <w:pPr>
      <w:spacing w:before="100" w:beforeAutospacing="1" w:after="100" w:afterAutospacing="1"/>
    </w:pPr>
  </w:style>
  <w:style w:type="paragraph" w:styleId="Textosinformato">
    <w:name w:val="Plain Text"/>
    <w:basedOn w:val="Normal"/>
    <w:link w:val="TextosinformatoCar"/>
    <w:rsid w:val="00064965"/>
    <w:rPr>
      <w:rFonts w:ascii="Courier New" w:hAnsi="Courier New"/>
      <w:sz w:val="20"/>
    </w:rPr>
  </w:style>
  <w:style w:type="character" w:customStyle="1" w:styleId="TextosinformatoCar">
    <w:name w:val="Texto sin formato Car"/>
    <w:basedOn w:val="Fuentedeprrafopredeter"/>
    <w:link w:val="Textosinformato"/>
    <w:rsid w:val="00064965"/>
    <w:rPr>
      <w:rFonts w:ascii="Courier New" w:eastAsia="Times New Roman" w:hAnsi="Courier New" w:cs="Times New Roman"/>
      <w:sz w:val="20"/>
      <w:szCs w:val="24"/>
      <w:lang w:val="es-ES" w:eastAsia="es-ES"/>
    </w:rPr>
  </w:style>
  <w:style w:type="table" w:styleId="Tablaconcuadrcula">
    <w:name w:val="Table Grid"/>
    <w:basedOn w:val="Tablanormal"/>
    <w:rsid w:val="0006496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064965"/>
    <w:rPr>
      <w:rFonts w:ascii="Tahoma" w:hAnsi="Tahoma" w:cs="Tahoma"/>
      <w:sz w:val="16"/>
      <w:szCs w:val="16"/>
    </w:rPr>
  </w:style>
  <w:style w:type="character" w:customStyle="1" w:styleId="TextodegloboCar">
    <w:name w:val="Texto de globo Car"/>
    <w:basedOn w:val="Fuentedeprrafopredeter"/>
    <w:link w:val="Textodeglobo"/>
    <w:uiPriority w:val="99"/>
    <w:semiHidden/>
    <w:rsid w:val="00064965"/>
    <w:rPr>
      <w:rFonts w:ascii="Tahoma" w:eastAsia="Times New Roman" w:hAnsi="Tahoma" w:cs="Tahoma"/>
      <w:sz w:val="16"/>
      <w:szCs w:val="16"/>
      <w:lang w:val="es-ES" w:eastAsia="es-ES"/>
    </w:rPr>
  </w:style>
  <w:style w:type="paragraph" w:styleId="Prrafodelista">
    <w:name w:val="List Paragraph"/>
    <w:basedOn w:val="Normal"/>
    <w:uiPriority w:val="34"/>
    <w:qFormat/>
    <w:rsid w:val="00053B3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955</Words>
  <Characters>5257</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dcterms:created xsi:type="dcterms:W3CDTF">2014-11-26T21:23:00Z</dcterms:created>
  <dcterms:modified xsi:type="dcterms:W3CDTF">2015-09-17T15:47:00Z</dcterms:modified>
</cp:coreProperties>
</file>