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B71" w:rsidRPr="00B83F60" w:rsidRDefault="00FF0B71" w:rsidP="00B83F60">
      <w:pPr>
        <w:spacing w:line="360" w:lineRule="auto"/>
        <w:rPr>
          <w:rFonts w:ascii="Arial" w:hAnsi="Arial" w:cs="Arial"/>
          <w:b/>
          <w:sz w:val="22"/>
          <w:szCs w:val="22"/>
        </w:rPr>
      </w:pPr>
      <w:r w:rsidRPr="00B83F60">
        <w:rPr>
          <w:rFonts w:ascii="Arial" w:hAnsi="Arial" w:cs="Arial"/>
          <w:b/>
          <w:sz w:val="22"/>
          <w:szCs w:val="22"/>
        </w:rPr>
        <w:t>1134</w:t>
      </w:r>
    </w:p>
    <w:p w:rsidR="00FF0B71" w:rsidRPr="00B83F60" w:rsidRDefault="00FF0B71" w:rsidP="00B83F60">
      <w:pPr>
        <w:spacing w:line="360" w:lineRule="auto"/>
        <w:rPr>
          <w:rFonts w:ascii="Arial" w:hAnsi="Arial" w:cs="Arial"/>
          <w:sz w:val="22"/>
          <w:szCs w:val="22"/>
        </w:rPr>
      </w:pPr>
    </w:p>
    <w:p w:rsidR="00FF0B71" w:rsidRPr="00B83F60" w:rsidRDefault="00FF0B71" w:rsidP="00415456">
      <w:pPr>
        <w:pStyle w:val="NormalWeb"/>
        <w:spacing w:before="0" w:beforeAutospacing="0" w:after="0" w:afterAutospacing="0" w:line="360" w:lineRule="auto"/>
        <w:jc w:val="center"/>
        <w:rPr>
          <w:rFonts w:ascii="Arial" w:hAnsi="Arial" w:cs="Arial"/>
          <w:b/>
          <w:sz w:val="22"/>
          <w:szCs w:val="22"/>
        </w:rPr>
      </w:pPr>
      <w:r w:rsidRPr="00B83F60">
        <w:rPr>
          <w:rFonts w:ascii="Arial" w:hAnsi="Arial" w:cs="Arial"/>
          <w:b/>
          <w:sz w:val="22"/>
          <w:szCs w:val="22"/>
        </w:rPr>
        <w:t>ORDENANZA B - N° 34</w:t>
      </w:r>
      <w:r w:rsidR="00B83F60">
        <w:rPr>
          <w:rFonts w:ascii="Arial" w:hAnsi="Arial" w:cs="Arial"/>
          <w:b/>
          <w:sz w:val="22"/>
          <w:szCs w:val="22"/>
        </w:rPr>
        <w:t>.</w:t>
      </w:r>
      <w:r w:rsidRPr="00B83F60">
        <w:rPr>
          <w:rFonts w:ascii="Arial" w:hAnsi="Arial" w:cs="Arial"/>
          <w:b/>
          <w:sz w:val="22"/>
          <w:szCs w:val="22"/>
        </w:rPr>
        <w:t>546</w:t>
      </w:r>
    </w:p>
    <w:p w:rsidR="00B83F60" w:rsidRDefault="00B83F60" w:rsidP="00B83F60">
      <w:pPr>
        <w:spacing w:line="360" w:lineRule="auto"/>
        <w:jc w:val="both"/>
        <w:rPr>
          <w:rFonts w:ascii="Arial" w:hAnsi="Arial" w:cs="Arial"/>
          <w:sz w:val="22"/>
          <w:szCs w:val="22"/>
        </w:rPr>
      </w:pPr>
    </w:p>
    <w:p w:rsidR="00FF0B71" w:rsidRPr="00B83F60" w:rsidRDefault="00FF0B71" w:rsidP="00B83F60">
      <w:pPr>
        <w:spacing w:line="360" w:lineRule="auto"/>
        <w:jc w:val="both"/>
        <w:rPr>
          <w:rFonts w:ascii="Arial" w:hAnsi="Arial" w:cs="Arial"/>
          <w:sz w:val="22"/>
          <w:szCs w:val="22"/>
        </w:rPr>
      </w:pPr>
      <w:r w:rsidRPr="00B83F60">
        <w:rPr>
          <w:rFonts w:ascii="Arial" w:hAnsi="Arial" w:cs="Arial"/>
          <w:sz w:val="22"/>
          <w:szCs w:val="22"/>
        </w:rPr>
        <w:t>Artículo 1° - Apruébase el convenio celebrado entre la Municipalid</w:t>
      </w:r>
      <w:r w:rsidR="00005289">
        <w:rPr>
          <w:rFonts w:ascii="Arial" w:hAnsi="Arial" w:cs="Arial"/>
          <w:sz w:val="22"/>
          <w:szCs w:val="22"/>
        </w:rPr>
        <w:t xml:space="preserve">ad de la Ciudad de Buenos Aires, </w:t>
      </w:r>
      <w:r w:rsidRPr="00B83F60">
        <w:rPr>
          <w:rFonts w:ascii="Arial" w:hAnsi="Arial" w:cs="Arial"/>
          <w:sz w:val="22"/>
          <w:szCs w:val="22"/>
        </w:rPr>
        <w:t xml:space="preserve">representada en este acto por el señor Secretario de Economía, </w:t>
      </w:r>
      <w:proofErr w:type="spellStart"/>
      <w:r w:rsidRPr="00B83F60">
        <w:rPr>
          <w:rFonts w:ascii="Arial" w:hAnsi="Arial" w:cs="Arial"/>
          <w:sz w:val="22"/>
          <w:szCs w:val="22"/>
        </w:rPr>
        <w:t>Vicecomodoro</w:t>
      </w:r>
      <w:proofErr w:type="spellEnd"/>
      <w:r w:rsidRPr="00B83F60">
        <w:rPr>
          <w:rFonts w:ascii="Arial" w:hAnsi="Arial" w:cs="Arial"/>
          <w:sz w:val="22"/>
          <w:szCs w:val="22"/>
        </w:rPr>
        <w:t xml:space="preserve"> (R) D. Ignacio del Prado, y el Banco de la Ciudad de Buenos Aires, representada por su Presidente Escribano D. Alejandro Aliaga García que a todos sus efectos forma parte de la presente ordenanza.</w:t>
      </w:r>
    </w:p>
    <w:p w:rsidR="00FF0B71" w:rsidRPr="00B83F60" w:rsidRDefault="00FF0B71" w:rsidP="00B83F60">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FF0B71" w:rsidRPr="00B83F60" w:rsidTr="00B83F60">
        <w:trPr>
          <w:jc w:val="center"/>
        </w:trPr>
        <w:tc>
          <w:tcPr>
            <w:tcW w:w="9000" w:type="dxa"/>
            <w:gridSpan w:val="2"/>
            <w:vAlign w:val="center"/>
          </w:tcPr>
          <w:p w:rsidR="00FF0B71" w:rsidRPr="00B83F60" w:rsidRDefault="00FF0B71" w:rsidP="00E46FBB">
            <w:pPr>
              <w:pStyle w:val="Textosinformato"/>
              <w:spacing w:before="240" w:line="360" w:lineRule="auto"/>
              <w:jc w:val="center"/>
              <w:rPr>
                <w:rFonts w:ascii="Arial" w:hAnsi="Arial" w:cs="Arial"/>
                <w:sz w:val="22"/>
                <w:u w:val="single"/>
              </w:rPr>
            </w:pPr>
            <w:r w:rsidRPr="00B83F60">
              <w:rPr>
                <w:rFonts w:ascii="Arial" w:hAnsi="Arial" w:cs="Arial"/>
                <w:b/>
                <w:sz w:val="22"/>
                <w:szCs w:val="22"/>
              </w:rPr>
              <w:t>ORDENANZA B- N° 34</w:t>
            </w:r>
            <w:r w:rsidR="00415456">
              <w:rPr>
                <w:rFonts w:ascii="Arial" w:hAnsi="Arial" w:cs="Arial"/>
                <w:b/>
                <w:sz w:val="22"/>
                <w:szCs w:val="22"/>
              </w:rPr>
              <w:t>.</w:t>
            </w:r>
            <w:r w:rsidRPr="00B83F60">
              <w:rPr>
                <w:rFonts w:ascii="Arial" w:hAnsi="Arial" w:cs="Arial"/>
                <w:b/>
                <w:sz w:val="22"/>
                <w:szCs w:val="22"/>
              </w:rPr>
              <w:t>546</w:t>
            </w:r>
          </w:p>
          <w:p w:rsidR="00FF0B71" w:rsidRPr="00B83F60" w:rsidRDefault="00FF0B71" w:rsidP="00B83F60">
            <w:pPr>
              <w:pStyle w:val="Textosinformato"/>
              <w:spacing w:line="360" w:lineRule="auto"/>
              <w:jc w:val="center"/>
              <w:rPr>
                <w:rFonts w:ascii="Arial" w:hAnsi="Arial" w:cs="Arial"/>
                <w:b/>
                <w:sz w:val="22"/>
                <w:u w:val="single"/>
              </w:rPr>
            </w:pPr>
            <w:r w:rsidRPr="00B83F60">
              <w:rPr>
                <w:rFonts w:ascii="Arial" w:hAnsi="Arial" w:cs="Arial"/>
                <w:b/>
                <w:sz w:val="22"/>
                <w:szCs w:val="22"/>
              </w:rPr>
              <w:t>TABLA DE ANTECEDENTES</w:t>
            </w:r>
          </w:p>
        </w:tc>
      </w:tr>
      <w:tr w:rsidR="00FF0B71" w:rsidRPr="00B83F60" w:rsidTr="00B83F60">
        <w:trPr>
          <w:jc w:val="center"/>
        </w:trPr>
        <w:tc>
          <w:tcPr>
            <w:tcW w:w="3780" w:type="dxa"/>
            <w:vAlign w:val="center"/>
          </w:tcPr>
          <w:p w:rsidR="00FF0B71" w:rsidRPr="00B83F60" w:rsidRDefault="00FF0B71" w:rsidP="00B83F60">
            <w:pPr>
              <w:pStyle w:val="Textosinformato"/>
              <w:spacing w:line="360" w:lineRule="auto"/>
              <w:jc w:val="center"/>
              <w:rPr>
                <w:rFonts w:ascii="Arial" w:hAnsi="Arial" w:cs="Arial"/>
                <w:b/>
                <w:sz w:val="22"/>
              </w:rPr>
            </w:pPr>
            <w:r w:rsidRPr="00B83F60">
              <w:rPr>
                <w:rFonts w:ascii="Arial" w:hAnsi="Arial" w:cs="Arial"/>
                <w:b/>
                <w:sz w:val="22"/>
                <w:szCs w:val="22"/>
              </w:rPr>
              <w:t>Artículo del Texto</w:t>
            </w:r>
          </w:p>
          <w:p w:rsidR="00FF0B71" w:rsidRPr="00B83F60" w:rsidRDefault="00FF0B71" w:rsidP="00B83F60">
            <w:pPr>
              <w:pStyle w:val="Textosinformato"/>
              <w:spacing w:line="360" w:lineRule="auto"/>
              <w:jc w:val="center"/>
              <w:rPr>
                <w:rFonts w:ascii="Arial" w:hAnsi="Arial" w:cs="Arial"/>
                <w:b/>
                <w:sz w:val="22"/>
              </w:rPr>
            </w:pPr>
            <w:r w:rsidRPr="00B83F60">
              <w:rPr>
                <w:rFonts w:ascii="Arial" w:hAnsi="Arial" w:cs="Arial"/>
                <w:b/>
                <w:sz w:val="22"/>
                <w:szCs w:val="22"/>
              </w:rPr>
              <w:t>Definitivo</w:t>
            </w:r>
          </w:p>
        </w:tc>
        <w:tc>
          <w:tcPr>
            <w:tcW w:w="5220" w:type="dxa"/>
            <w:vAlign w:val="center"/>
          </w:tcPr>
          <w:p w:rsidR="00FF0B71" w:rsidRPr="00B83F60" w:rsidRDefault="00FF0B71" w:rsidP="00B83F60">
            <w:pPr>
              <w:pStyle w:val="Textosinformato"/>
              <w:spacing w:line="360" w:lineRule="auto"/>
              <w:jc w:val="center"/>
              <w:rPr>
                <w:rFonts w:ascii="Arial" w:hAnsi="Arial" w:cs="Arial"/>
                <w:b/>
                <w:sz w:val="22"/>
              </w:rPr>
            </w:pPr>
            <w:r w:rsidRPr="00B83F60">
              <w:rPr>
                <w:rFonts w:ascii="Arial" w:hAnsi="Arial" w:cs="Arial"/>
                <w:b/>
                <w:sz w:val="22"/>
                <w:szCs w:val="22"/>
              </w:rPr>
              <w:t>Fuente</w:t>
            </w:r>
          </w:p>
        </w:tc>
      </w:tr>
      <w:tr w:rsidR="00FF0B71" w:rsidRPr="00B83F60" w:rsidTr="00B83F60">
        <w:trPr>
          <w:trHeight w:val="555"/>
          <w:jc w:val="center"/>
        </w:trPr>
        <w:tc>
          <w:tcPr>
            <w:tcW w:w="9000" w:type="dxa"/>
            <w:gridSpan w:val="2"/>
            <w:vAlign w:val="center"/>
          </w:tcPr>
          <w:p w:rsidR="00FF0B71" w:rsidRPr="00B83F60" w:rsidRDefault="001D0D64" w:rsidP="00B83F60">
            <w:pPr>
              <w:spacing w:line="360" w:lineRule="auto"/>
              <w:jc w:val="center"/>
              <w:rPr>
                <w:rFonts w:ascii="Arial" w:hAnsi="Arial" w:cs="Arial"/>
              </w:rPr>
            </w:pPr>
            <w:r w:rsidRPr="00B83F60">
              <w:rPr>
                <w:rFonts w:ascii="Arial" w:hAnsi="Arial" w:cs="Arial"/>
                <w:sz w:val="22"/>
                <w:szCs w:val="22"/>
              </w:rPr>
              <w:t>Todos los artículos de este texto definitivo provienen del texto consolidado obrante en el digesto municipal de la ciudad de buenos aires, segunda edición, Año 1993, AD 151.7</w:t>
            </w:r>
          </w:p>
        </w:tc>
      </w:tr>
    </w:tbl>
    <w:p w:rsidR="00FF0B71" w:rsidRPr="00B83F60" w:rsidRDefault="00FF0B71" w:rsidP="00B83F60">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FF0B71" w:rsidRPr="00B83F60" w:rsidTr="00E46FBB">
        <w:trPr>
          <w:jc w:val="center"/>
        </w:trPr>
        <w:tc>
          <w:tcPr>
            <w:tcW w:w="9180" w:type="dxa"/>
            <w:gridSpan w:val="3"/>
            <w:vAlign w:val="center"/>
          </w:tcPr>
          <w:p w:rsidR="00FF0B71" w:rsidRPr="00B83F60" w:rsidRDefault="00FF0B71" w:rsidP="00E46FBB">
            <w:pPr>
              <w:pStyle w:val="Textosinformato"/>
              <w:spacing w:before="240" w:line="360" w:lineRule="auto"/>
              <w:jc w:val="center"/>
              <w:rPr>
                <w:rFonts w:ascii="Arial" w:hAnsi="Arial" w:cs="Arial"/>
                <w:b/>
                <w:sz w:val="22"/>
              </w:rPr>
            </w:pPr>
            <w:r w:rsidRPr="00B83F60">
              <w:rPr>
                <w:rFonts w:ascii="Arial" w:hAnsi="Arial" w:cs="Arial"/>
                <w:b/>
                <w:sz w:val="22"/>
                <w:szCs w:val="22"/>
              </w:rPr>
              <w:t>ORDENANZA B- N° 34</w:t>
            </w:r>
            <w:r w:rsidR="00415456">
              <w:rPr>
                <w:rFonts w:ascii="Arial" w:hAnsi="Arial" w:cs="Arial"/>
                <w:b/>
                <w:sz w:val="22"/>
                <w:szCs w:val="22"/>
              </w:rPr>
              <w:t>.</w:t>
            </w:r>
            <w:r w:rsidRPr="00B83F60">
              <w:rPr>
                <w:rFonts w:ascii="Arial" w:hAnsi="Arial" w:cs="Arial"/>
                <w:b/>
                <w:sz w:val="22"/>
                <w:szCs w:val="22"/>
              </w:rPr>
              <w:t>546</w:t>
            </w:r>
          </w:p>
          <w:p w:rsidR="00FF0B71" w:rsidRPr="00B83F60" w:rsidRDefault="00FF0B71" w:rsidP="00E46FBB">
            <w:pPr>
              <w:pStyle w:val="Textosinformato"/>
              <w:spacing w:line="360" w:lineRule="auto"/>
              <w:jc w:val="center"/>
              <w:rPr>
                <w:rFonts w:ascii="Arial" w:hAnsi="Arial" w:cs="Arial"/>
                <w:sz w:val="22"/>
              </w:rPr>
            </w:pPr>
            <w:r w:rsidRPr="00B83F60">
              <w:rPr>
                <w:rFonts w:ascii="Arial" w:hAnsi="Arial" w:cs="Arial"/>
                <w:b/>
                <w:sz w:val="22"/>
                <w:szCs w:val="22"/>
              </w:rPr>
              <w:t>TABLA DE EQUIVALENCIAS</w:t>
            </w:r>
          </w:p>
        </w:tc>
      </w:tr>
      <w:tr w:rsidR="00FF0B71" w:rsidRPr="00B83F60" w:rsidTr="00E46FBB">
        <w:trPr>
          <w:jc w:val="center"/>
        </w:trPr>
        <w:tc>
          <w:tcPr>
            <w:tcW w:w="3090" w:type="dxa"/>
            <w:vAlign w:val="center"/>
          </w:tcPr>
          <w:p w:rsidR="00FF0B71" w:rsidRPr="00B83F60" w:rsidRDefault="00FF0B71" w:rsidP="00E46FBB">
            <w:pPr>
              <w:spacing w:line="360" w:lineRule="auto"/>
              <w:jc w:val="center"/>
              <w:rPr>
                <w:rFonts w:ascii="Arial" w:hAnsi="Arial" w:cs="Arial"/>
                <w:b/>
              </w:rPr>
            </w:pPr>
            <w:r w:rsidRPr="00B83F60">
              <w:rPr>
                <w:rFonts w:ascii="Arial" w:hAnsi="Arial" w:cs="Arial"/>
                <w:b/>
                <w:sz w:val="22"/>
                <w:szCs w:val="22"/>
              </w:rPr>
              <w:t>Número de artículo</w:t>
            </w:r>
          </w:p>
          <w:p w:rsidR="00FF0B71" w:rsidRPr="00B83F60" w:rsidRDefault="00FF0B71" w:rsidP="00E46FBB">
            <w:pPr>
              <w:spacing w:line="360" w:lineRule="auto"/>
              <w:jc w:val="center"/>
              <w:rPr>
                <w:rFonts w:ascii="Arial" w:hAnsi="Arial" w:cs="Arial"/>
                <w:b/>
              </w:rPr>
            </w:pPr>
            <w:r w:rsidRPr="00B83F60">
              <w:rPr>
                <w:rFonts w:ascii="Arial" w:hAnsi="Arial" w:cs="Arial"/>
                <w:b/>
                <w:sz w:val="22"/>
                <w:szCs w:val="22"/>
              </w:rPr>
              <w:t>del Texto Definitivo</w:t>
            </w:r>
          </w:p>
        </w:tc>
        <w:tc>
          <w:tcPr>
            <w:tcW w:w="2850" w:type="dxa"/>
            <w:vAlign w:val="center"/>
          </w:tcPr>
          <w:p w:rsidR="00FF0B71" w:rsidRPr="00B83F60" w:rsidRDefault="00FF0B71" w:rsidP="00E46FBB">
            <w:pPr>
              <w:spacing w:line="360" w:lineRule="auto"/>
              <w:jc w:val="center"/>
              <w:rPr>
                <w:rFonts w:ascii="Arial" w:hAnsi="Arial" w:cs="Arial"/>
                <w:b/>
              </w:rPr>
            </w:pPr>
            <w:r w:rsidRPr="00B83F60">
              <w:rPr>
                <w:rFonts w:ascii="Arial" w:hAnsi="Arial" w:cs="Arial"/>
                <w:b/>
                <w:sz w:val="22"/>
                <w:szCs w:val="22"/>
              </w:rPr>
              <w:t>Número de artículo</w:t>
            </w:r>
          </w:p>
          <w:p w:rsidR="00FF0B71" w:rsidRPr="00B83F60" w:rsidRDefault="00FF0B71" w:rsidP="00E46FBB">
            <w:pPr>
              <w:spacing w:line="360" w:lineRule="auto"/>
              <w:jc w:val="center"/>
              <w:rPr>
                <w:rFonts w:ascii="Arial" w:hAnsi="Arial" w:cs="Arial"/>
                <w:b/>
              </w:rPr>
            </w:pPr>
            <w:r w:rsidRPr="00B83F60">
              <w:rPr>
                <w:rFonts w:ascii="Arial" w:hAnsi="Arial" w:cs="Arial"/>
                <w:b/>
                <w:sz w:val="22"/>
                <w:szCs w:val="22"/>
              </w:rPr>
              <w:t>del Texto de Referencia (Ordenanza 34</w:t>
            </w:r>
            <w:r w:rsidR="00415456">
              <w:rPr>
                <w:rFonts w:ascii="Arial" w:hAnsi="Arial" w:cs="Arial"/>
                <w:b/>
                <w:sz w:val="22"/>
                <w:szCs w:val="22"/>
              </w:rPr>
              <w:t>.</w:t>
            </w:r>
            <w:r w:rsidRPr="00B83F60">
              <w:rPr>
                <w:rFonts w:ascii="Arial" w:hAnsi="Arial" w:cs="Arial"/>
                <w:b/>
                <w:sz w:val="22"/>
                <w:szCs w:val="22"/>
              </w:rPr>
              <w:t>546)</w:t>
            </w:r>
          </w:p>
        </w:tc>
        <w:tc>
          <w:tcPr>
            <w:tcW w:w="3240" w:type="dxa"/>
            <w:vAlign w:val="center"/>
          </w:tcPr>
          <w:p w:rsidR="00FF0B71" w:rsidRPr="00B83F60" w:rsidRDefault="00FF0B71" w:rsidP="00E46FBB">
            <w:pPr>
              <w:spacing w:line="360" w:lineRule="auto"/>
              <w:jc w:val="center"/>
              <w:rPr>
                <w:rFonts w:ascii="Arial" w:hAnsi="Arial" w:cs="Arial"/>
                <w:b/>
              </w:rPr>
            </w:pPr>
            <w:r w:rsidRPr="00B83F60">
              <w:rPr>
                <w:rFonts w:ascii="Arial" w:hAnsi="Arial" w:cs="Arial"/>
                <w:b/>
                <w:sz w:val="22"/>
                <w:szCs w:val="22"/>
              </w:rPr>
              <w:t>Observaciones</w:t>
            </w:r>
          </w:p>
        </w:tc>
      </w:tr>
      <w:tr w:rsidR="00FF0B71" w:rsidRPr="00B83F60" w:rsidTr="00E46FBB">
        <w:trPr>
          <w:jc w:val="center"/>
        </w:trPr>
        <w:tc>
          <w:tcPr>
            <w:tcW w:w="9180" w:type="dxa"/>
            <w:gridSpan w:val="3"/>
            <w:vAlign w:val="center"/>
          </w:tcPr>
          <w:p w:rsidR="00FF0B71" w:rsidRPr="00B83F60" w:rsidRDefault="006B2B1D" w:rsidP="00E46FBB">
            <w:pPr>
              <w:spacing w:line="360" w:lineRule="auto"/>
              <w:jc w:val="center"/>
              <w:rPr>
                <w:rFonts w:ascii="Arial" w:hAnsi="Arial" w:cs="Arial"/>
              </w:rPr>
            </w:pPr>
            <w:r w:rsidRPr="00B83F60">
              <w:rPr>
                <w:rFonts w:ascii="Arial" w:hAnsi="Arial" w:cs="Arial"/>
                <w:sz w:val="22"/>
                <w:szCs w:val="22"/>
              </w:rPr>
              <w:t>Todos los artículos de este texto definitivo provienen del texto consolidado obrante en el digesto municipal de la ciudad de buenos aires, segunda edición, Año 1993, AD 151.7.</w:t>
            </w:r>
          </w:p>
        </w:tc>
      </w:tr>
    </w:tbl>
    <w:p w:rsidR="00FF0B71" w:rsidRPr="00B83F60" w:rsidRDefault="00FF0B71" w:rsidP="00B83F60">
      <w:pPr>
        <w:spacing w:line="360" w:lineRule="auto"/>
        <w:rPr>
          <w:rFonts w:ascii="Arial" w:hAnsi="Arial" w:cs="Arial"/>
          <w:sz w:val="22"/>
          <w:szCs w:val="22"/>
        </w:rPr>
      </w:pPr>
    </w:p>
    <w:p w:rsidR="00FF0B71" w:rsidRDefault="00FF0B71" w:rsidP="00B83F60">
      <w:pPr>
        <w:spacing w:line="360" w:lineRule="auto"/>
        <w:rPr>
          <w:rFonts w:ascii="Arial" w:hAnsi="Arial" w:cs="Arial"/>
          <w:b/>
          <w:sz w:val="22"/>
          <w:szCs w:val="22"/>
          <w:u w:val="single"/>
          <w:lang w:val="es-ES_tradnl"/>
        </w:rPr>
      </w:pPr>
    </w:p>
    <w:p w:rsidR="00E46FBB" w:rsidRDefault="00E46FBB" w:rsidP="00B83F60">
      <w:pPr>
        <w:spacing w:line="360" w:lineRule="auto"/>
        <w:rPr>
          <w:rFonts w:ascii="Arial" w:hAnsi="Arial" w:cs="Arial"/>
          <w:b/>
          <w:sz w:val="22"/>
          <w:szCs w:val="22"/>
          <w:u w:val="single"/>
          <w:lang w:val="es-ES_tradnl"/>
        </w:rPr>
      </w:pPr>
    </w:p>
    <w:p w:rsidR="00415456" w:rsidRDefault="00415456">
      <w:pPr>
        <w:spacing w:after="200" w:line="276" w:lineRule="auto"/>
        <w:rPr>
          <w:rFonts w:ascii="Arial" w:hAnsi="Arial" w:cs="Arial"/>
          <w:b/>
          <w:sz w:val="22"/>
          <w:szCs w:val="22"/>
          <w:u w:val="single"/>
          <w:lang w:val="es-ES_tradnl"/>
        </w:rPr>
      </w:pPr>
      <w:r>
        <w:rPr>
          <w:rFonts w:ascii="Arial" w:hAnsi="Arial" w:cs="Arial"/>
          <w:b/>
          <w:sz w:val="22"/>
          <w:szCs w:val="22"/>
          <w:u w:val="single"/>
          <w:lang w:val="es-ES_tradnl"/>
        </w:rPr>
        <w:br w:type="page"/>
      </w:r>
    </w:p>
    <w:p w:rsidR="00FF0B71" w:rsidRPr="00B83F60" w:rsidRDefault="00FF0B71" w:rsidP="00B83F60">
      <w:pPr>
        <w:spacing w:line="360" w:lineRule="auto"/>
        <w:jc w:val="center"/>
        <w:rPr>
          <w:rFonts w:ascii="Arial" w:hAnsi="Arial" w:cs="Arial"/>
          <w:b/>
          <w:sz w:val="22"/>
          <w:szCs w:val="22"/>
        </w:rPr>
      </w:pPr>
      <w:r w:rsidRPr="00B83F60">
        <w:rPr>
          <w:rFonts w:ascii="Arial" w:hAnsi="Arial" w:cs="Arial"/>
          <w:b/>
          <w:sz w:val="22"/>
          <w:szCs w:val="22"/>
        </w:rPr>
        <w:lastRenderedPageBreak/>
        <w:t>ANEXO A</w:t>
      </w:r>
    </w:p>
    <w:p w:rsidR="00FF0B71" w:rsidRPr="00B83F60" w:rsidRDefault="00FF0B71" w:rsidP="00B83F60">
      <w:pPr>
        <w:spacing w:line="360" w:lineRule="auto"/>
        <w:jc w:val="center"/>
        <w:rPr>
          <w:rFonts w:ascii="Arial" w:hAnsi="Arial" w:cs="Arial"/>
          <w:b/>
          <w:sz w:val="22"/>
          <w:szCs w:val="22"/>
        </w:rPr>
      </w:pPr>
      <w:r w:rsidRPr="00B83F60">
        <w:rPr>
          <w:rFonts w:ascii="Arial" w:hAnsi="Arial" w:cs="Arial"/>
          <w:b/>
          <w:sz w:val="22"/>
          <w:szCs w:val="22"/>
        </w:rPr>
        <w:t>ORDENANZA B - Nº 34</w:t>
      </w:r>
      <w:r w:rsidR="00E46FBB">
        <w:rPr>
          <w:rFonts w:ascii="Arial" w:hAnsi="Arial" w:cs="Arial"/>
          <w:b/>
          <w:sz w:val="22"/>
          <w:szCs w:val="22"/>
        </w:rPr>
        <w:t>.</w:t>
      </w:r>
      <w:r w:rsidRPr="00B83F60">
        <w:rPr>
          <w:rFonts w:ascii="Arial" w:hAnsi="Arial" w:cs="Arial"/>
          <w:b/>
          <w:sz w:val="22"/>
          <w:szCs w:val="22"/>
        </w:rPr>
        <w:t>546</w:t>
      </w:r>
    </w:p>
    <w:p w:rsidR="00E46FBB" w:rsidRDefault="00E46FBB" w:rsidP="00B83F60">
      <w:pPr>
        <w:pStyle w:val="NormalWeb"/>
        <w:spacing w:before="0" w:beforeAutospacing="0" w:after="0" w:afterAutospacing="0" w:line="360" w:lineRule="auto"/>
        <w:jc w:val="both"/>
        <w:rPr>
          <w:rFonts w:ascii="Arial" w:hAnsi="Arial" w:cs="Arial"/>
          <w:color w:val="000000"/>
          <w:sz w:val="22"/>
          <w:szCs w:val="22"/>
        </w:rPr>
      </w:pPr>
    </w:p>
    <w:p w:rsidR="00FF0B71" w:rsidRPr="00B83F60" w:rsidRDefault="00FF0B71" w:rsidP="00B83F60">
      <w:pPr>
        <w:pStyle w:val="NormalWeb"/>
        <w:spacing w:before="0" w:beforeAutospacing="0" w:after="0" w:afterAutospacing="0" w:line="360" w:lineRule="auto"/>
        <w:jc w:val="both"/>
        <w:rPr>
          <w:rFonts w:ascii="Arial" w:hAnsi="Arial" w:cs="Arial"/>
          <w:color w:val="000000"/>
          <w:sz w:val="22"/>
          <w:szCs w:val="22"/>
        </w:rPr>
      </w:pPr>
      <w:r w:rsidRPr="00B83F60">
        <w:rPr>
          <w:rFonts w:ascii="Arial" w:hAnsi="Arial" w:cs="Arial"/>
          <w:color w:val="000000"/>
          <w:sz w:val="22"/>
          <w:szCs w:val="22"/>
        </w:rPr>
        <w:t xml:space="preserve">CONVENIO Entre el Banco de la Ciudad de Buenos Aires, por una parte, en adelante denominado "el Banco", a quien representa el señor Presidente Escribano Alejandro Aliaga García y por la otra parte la Municipalidad de la Ciudad de Buenos Aires, en adelante "la Municipalidad", representada por el señor Secretario de Economía, </w:t>
      </w:r>
      <w:proofErr w:type="spellStart"/>
      <w:r w:rsidRPr="00B83F60">
        <w:rPr>
          <w:rFonts w:ascii="Arial" w:hAnsi="Arial" w:cs="Arial"/>
          <w:color w:val="000000"/>
          <w:sz w:val="22"/>
          <w:szCs w:val="22"/>
        </w:rPr>
        <w:t>Vicecomodoro</w:t>
      </w:r>
      <w:proofErr w:type="spellEnd"/>
      <w:r w:rsidRPr="00B83F60">
        <w:rPr>
          <w:rFonts w:ascii="Arial" w:hAnsi="Arial" w:cs="Arial"/>
          <w:color w:val="000000"/>
          <w:sz w:val="22"/>
          <w:szCs w:val="22"/>
        </w:rPr>
        <w:t xml:space="preserve"> (R) Ignacio del Prado, se formaliza el siguiente convenio:</w:t>
      </w:r>
    </w:p>
    <w:p w:rsidR="00E46FBB" w:rsidRDefault="00E46FBB" w:rsidP="00B83F60">
      <w:pPr>
        <w:pStyle w:val="NormalWeb"/>
        <w:spacing w:before="0" w:beforeAutospacing="0" w:after="0" w:afterAutospacing="0" w:line="360" w:lineRule="auto"/>
        <w:jc w:val="both"/>
        <w:rPr>
          <w:rFonts w:ascii="Arial" w:hAnsi="Arial" w:cs="Arial"/>
          <w:color w:val="000000"/>
          <w:sz w:val="22"/>
          <w:szCs w:val="22"/>
        </w:rPr>
      </w:pPr>
    </w:p>
    <w:p w:rsidR="00FF0B71" w:rsidRPr="00B83F60" w:rsidRDefault="00FF0B71" w:rsidP="00B83F60">
      <w:pPr>
        <w:pStyle w:val="NormalWeb"/>
        <w:spacing w:before="0" w:beforeAutospacing="0" w:after="0" w:afterAutospacing="0" w:line="360" w:lineRule="auto"/>
        <w:jc w:val="both"/>
        <w:rPr>
          <w:rFonts w:ascii="Arial" w:hAnsi="Arial" w:cs="Arial"/>
          <w:color w:val="000000"/>
          <w:sz w:val="22"/>
          <w:szCs w:val="22"/>
        </w:rPr>
      </w:pPr>
      <w:r w:rsidRPr="00B83F60">
        <w:rPr>
          <w:rFonts w:ascii="Arial" w:hAnsi="Arial" w:cs="Arial"/>
          <w:color w:val="000000"/>
          <w:sz w:val="22"/>
          <w:szCs w:val="22"/>
        </w:rPr>
        <w:t xml:space="preserve">PRIMERA: Por el presente, el Banco garantiza solidariamente y de conformidad con las normas del Banco Central de la República Argentina sobre graduación de relaciones patrimoniales que rigen la materia, el cumplimiento por parte de la Municipalidad de las tarifas convenidas con "Cinturón Ecológico </w:t>
      </w:r>
      <w:r w:rsidR="001D0D64" w:rsidRPr="00B83F60">
        <w:rPr>
          <w:rFonts w:ascii="Arial" w:hAnsi="Arial" w:cs="Arial"/>
          <w:color w:val="000000"/>
          <w:sz w:val="22"/>
          <w:szCs w:val="22"/>
        </w:rPr>
        <w:t>Área</w:t>
      </w:r>
      <w:r w:rsidRPr="00B83F60">
        <w:rPr>
          <w:rFonts w:ascii="Arial" w:hAnsi="Arial" w:cs="Arial"/>
          <w:color w:val="000000"/>
          <w:sz w:val="22"/>
          <w:szCs w:val="22"/>
        </w:rPr>
        <w:t xml:space="preserve"> Metropolitana Sociedad del Estado" por sus servicios conformados por la Secretaría de Obras Públicas, de la Municipalidad de la Ciudad de Buenos Aires, de acuerdo con lo establecido en las cláusulas quinta y séptima del Convenio Ampliatorio del suscripto entre la provincia de Buenos Aires y la Municipalidad de la Ciudad de Buenos Aires protocolizado por Escritura N° 269 # de techa 6 de mayo de 1977 ante la Escribanía General de Gobierno de esa provincia.</w:t>
      </w:r>
    </w:p>
    <w:p w:rsidR="00E46FBB" w:rsidRDefault="00E46FBB" w:rsidP="00B83F60">
      <w:pPr>
        <w:pStyle w:val="NormalWeb"/>
        <w:spacing w:before="0" w:beforeAutospacing="0" w:after="0" w:afterAutospacing="0" w:line="360" w:lineRule="auto"/>
        <w:jc w:val="both"/>
        <w:rPr>
          <w:rFonts w:ascii="Arial" w:hAnsi="Arial" w:cs="Arial"/>
          <w:color w:val="000000"/>
          <w:sz w:val="22"/>
          <w:szCs w:val="22"/>
        </w:rPr>
      </w:pPr>
    </w:p>
    <w:p w:rsidR="00FF0B71" w:rsidRPr="00B83F60" w:rsidRDefault="00FF0B71" w:rsidP="00B83F60">
      <w:pPr>
        <w:pStyle w:val="NormalWeb"/>
        <w:spacing w:before="0" w:beforeAutospacing="0" w:after="0" w:afterAutospacing="0" w:line="360" w:lineRule="auto"/>
        <w:jc w:val="both"/>
        <w:rPr>
          <w:rFonts w:ascii="Arial" w:hAnsi="Arial" w:cs="Arial"/>
          <w:color w:val="000000"/>
          <w:sz w:val="22"/>
          <w:szCs w:val="22"/>
        </w:rPr>
      </w:pPr>
      <w:r w:rsidRPr="00B83F60">
        <w:rPr>
          <w:rFonts w:ascii="Arial" w:hAnsi="Arial" w:cs="Arial"/>
          <w:color w:val="000000"/>
          <w:sz w:val="22"/>
          <w:szCs w:val="22"/>
        </w:rPr>
        <w:t>SEGUNDA: El Banco en oportunidad en que se vea obligado a abonar sumas como consecuencia de la garantía otorgada, lo informará a la Municipalidad, la que deberá dentro de las 72 horas de recibida la comunicación, indicar la cuenta bancaria existente en el Banco sobre la cual deberá efectuarse el débito pertinente.</w:t>
      </w:r>
    </w:p>
    <w:p w:rsidR="00E46FBB" w:rsidRDefault="00E46FBB" w:rsidP="00B83F60">
      <w:pPr>
        <w:pStyle w:val="NormalWeb"/>
        <w:spacing w:before="0" w:beforeAutospacing="0" w:after="0" w:afterAutospacing="0" w:line="360" w:lineRule="auto"/>
        <w:jc w:val="both"/>
        <w:rPr>
          <w:rFonts w:ascii="Arial" w:hAnsi="Arial" w:cs="Arial"/>
          <w:color w:val="000000"/>
          <w:sz w:val="22"/>
          <w:szCs w:val="22"/>
        </w:rPr>
      </w:pPr>
    </w:p>
    <w:p w:rsidR="00FF0B71" w:rsidRPr="00B83F60" w:rsidRDefault="00FF0B71" w:rsidP="00B83F60">
      <w:pPr>
        <w:pStyle w:val="NormalWeb"/>
        <w:spacing w:before="0" w:beforeAutospacing="0" w:after="0" w:afterAutospacing="0" w:line="360" w:lineRule="auto"/>
        <w:jc w:val="both"/>
        <w:rPr>
          <w:rFonts w:ascii="Arial" w:hAnsi="Arial" w:cs="Arial"/>
          <w:color w:val="000000"/>
          <w:sz w:val="22"/>
          <w:szCs w:val="22"/>
        </w:rPr>
      </w:pPr>
      <w:r w:rsidRPr="00B83F60">
        <w:rPr>
          <w:rFonts w:ascii="Arial" w:hAnsi="Arial" w:cs="Arial"/>
          <w:color w:val="000000"/>
          <w:sz w:val="22"/>
          <w:szCs w:val="22"/>
        </w:rPr>
        <w:t>TERCERA: Transcurrido el lapso mencionado en la cláusula segunda sin obtener el Banco contestación de la Municipalidad o en el caso de que los fondos existentes en la cuenta bancaria indicada por la Municipalidad fueran insuficientes, el Banco podrá debitar los importes aludidos de cualquiera de las cuentas de las que es titular la Municipalidad en dicho Banco. El Banco deberá comunicar de inmediato a la Municipalidad todo lo relacionado con la operación realizada.</w:t>
      </w:r>
    </w:p>
    <w:p w:rsidR="00E46FBB" w:rsidRDefault="00E46FBB" w:rsidP="00B83F60">
      <w:pPr>
        <w:pStyle w:val="NormalWeb"/>
        <w:spacing w:before="0" w:beforeAutospacing="0" w:after="0" w:afterAutospacing="0" w:line="360" w:lineRule="auto"/>
        <w:jc w:val="both"/>
        <w:rPr>
          <w:rFonts w:ascii="Arial" w:hAnsi="Arial" w:cs="Arial"/>
          <w:color w:val="000000"/>
          <w:sz w:val="22"/>
          <w:szCs w:val="22"/>
        </w:rPr>
      </w:pPr>
    </w:p>
    <w:p w:rsidR="00FF0B71" w:rsidRPr="00B83F60" w:rsidRDefault="00FF0B71" w:rsidP="00B83F60">
      <w:pPr>
        <w:pStyle w:val="NormalWeb"/>
        <w:spacing w:before="0" w:beforeAutospacing="0" w:after="0" w:afterAutospacing="0" w:line="360" w:lineRule="auto"/>
        <w:jc w:val="both"/>
        <w:rPr>
          <w:rFonts w:ascii="Arial" w:hAnsi="Arial" w:cs="Arial"/>
          <w:color w:val="000000"/>
          <w:sz w:val="22"/>
          <w:szCs w:val="22"/>
        </w:rPr>
      </w:pPr>
      <w:r w:rsidRPr="00B83F60">
        <w:rPr>
          <w:rFonts w:ascii="Arial" w:hAnsi="Arial" w:cs="Arial"/>
          <w:color w:val="000000"/>
          <w:sz w:val="22"/>
          <w:szCs w:val="22"/>
        </w:rPr>
        <w:t>CUARTA: A pedido del "Cinturón Ecológico Área Metropolitana Sociedad del Estado", y con la conformidad previa de la Secretaría de Economía de la Municipalidad de la Ciudad de Buenos Aires, el Banco podrá otorgar garantía a favor de dicha sociedad por las obligaciones que ésta contraiga frente a sus proveedores o contratistas dentro de los límites establecidos en la cláusula quinta. Para esta garantía y sin perjuicio de la responsabilidad de dicha sociedad, también regirá el procedimiento indicado en las cláusulas segunda y tercera para el reintegro de los fondos al Banco por parte de la Municipalidad.</w:t>
      </w:r>
    </w:p>
    <w:p w:rsidR="00E46FBB" w:rsidRDefault="00E46FBB" w:rsidP="00B83F60">
      <w:pPr>
        <w:pStyle w:val="NormalWeb"/>
        <w:spacing w:before="0" w:beforeAutospacing="0" w:after="0" w:afterAutospacing="0" w:line="360" w:lineRule="auto"/>
        <w:jc w:val="both"/>
        <w:rPr>
          <w:rFonts w:ascii="Arial" w:hAnsi="Arial" w:cs="Arial"/>
          <w:color w:val="000000"/>
          <w:sz w:val="22"/>
          <w:szCs w:val="22"/>
        </w:rPr>
      </w:pPr>
    </w:p>
    <w:p w:rsidR="00FF0B71" w:rsidRPr="00B83F60" w:rsidRDefault="00FF0B71" w:rsidP="00B83F60">
      <w:pPr>
        <w:pStyle w:val="NormalWeb"/>
        <w:spacing w:before="0" w:beforeAutospacing="0" w:after="0" w:afterAutospacing="0" w:line="360" w:lineRule="auto"/>
        <w:jc w:val="both"/>
        <w:rPr>
          <w:rFonts w:ascii="Arial" w:hAnsi="Arial" w:cs="Arial"/>
          <w:color w:val="000000"/>
          <w:sz w:val="22"/>
          <w:szCs w:val="22"/>
        </w:rPr>
      </w:pPr>
      <w:r w:rsidRPr="00B83F60">
        <w:rPr>
          <w:rFonts w:ascii="Arial" w:hAnsi="Arial" w:cs="Arial"/>
          <w:color w:val="000000"/>
          <w:sz w:val="22"/>
          <w:szCs w:val="22"/>
        </w:rPr>
        <w:t xml:space="preserve">QUINTA: El monto de la garantía a favor de la Municipalidad será por un máximo de </w:t>
      </w:r>
      <w:proofErr w:type="spellStart"/>
      <w:r w:rsidRPr="00B83F60">
        <w:rPr>
          <w:rFonts w:ascii="Arial" w:hAnsi="Arial" w:cs="Arial"/>
          <w:color w:val="000000"/>
          <w:sz w:val="22"/>
          <w:szCs w:val="22"/>
        </w:rPr>
        <w:t>u$s</w:t>
      </w:r>
      <w:proofErr w:type="spellEnd"/>
      <w:r w:rsidRPr="00B83F60">
        <w:rPr>
          <w:rFonts w:ascii="Arial" w:hAnsi="Arial" w:cs="Arial"/>
          <w:color w:val="000000"/>
          <w:sz w:val="22"/>
          <w:szCs w:val="22"/>
        </w:rPr>
        <w:t xml:space="preserve"> 5.000.000 (cinco millones de dólares estadounidenses) renovables anualmente. El de la garantía a favor del "Cinturón Ecológico </w:t>
      </w:r>
      <w:proofErr w:type="spellStart"/>
      <w:r w:rsidRPr="00B83F60">
        <w:rPr>
          <w:rFonts w:ascii="Arial" w:hAnsi="Arial" w:cs="Arial"/>
          <w:color w:val="000000"/>
          <w:sz w:val="22"/>
          <w:szCs w:val="22"/>
        </w:rPr>
        <w:t>Area</w:t>
      </w:r>
      <w:proofErr w:type="spellEnd"/>
      <w:r w:rsidRPr="00B83F60">
        <w:rPr>
          <w:rFonts w:ascii="Arial" w:hAnsi="Arial" w:cs="Arial"/>
          <w:color w:val="000000"/>
          <w:sz w:val="22"/>
          <w:szCs w:val="22"/>
        </w:rPr>
        <w:t xml:space="preserve"> Metropolitana Sociedad del Estado" será igualmente por un monto máximo de </w:t>
      </w:r>
      <w:proofErr w:type="spellStart"/>
      <w:r w:rsidRPr="00B83F60">
        <w:rPr>
          <w:rFonts w:ascii="Arial" w:hAnsi="Arial" w:cs="Arial"/>
          <w:color w:val="000000"/>
          <w:sz w:val="22"/>
          <w:szCs w:val="22"/>
        </w:rPr>
        <w:t>u$s</w:t>
      </w:r>
      <w:proofErr w:type="spellEnd"/>
      <w:r w:rsidRPr="00B83F60">
        <w:rPr>
          <w:rFonts w:ascii="Arial" w:hAnsi="Arial" w:cs="Arial"/>
          <w:color w:val="000000"/>
          <w:sz w:val="22"/>
          <w:szCs w:val="22"/>
        </w:rPr>
        <w:t xml:space="preserve"> 5.000.000 (cinco millones de dólares estadounidenses) renovables anualmente.</w:t>
      </w:r>
    </w:p>
    <w:p w:rsidR="00E46FBB" w:rsidRDefault="00E46FBB" w:rsidP="00B83F60">
      <w:pPr>
        <w:pStyle w:val="NormalWeb"/>
        <w:spacing w:before="0" w:beforeAutospacing="0" w:after="0" w:afterAutospacing="0" w:line="360" w:lineRule="auto"/>
        <w:jc w:val="both"/>
        <w:rPr>
          <w:rFonts w:ascii="Arial" w:hAnsi="Arial" w:cs="Arial"/>
          <w:color w:val="000000"/>
          <w:sz w:val="22"/>
          <w:szCs w:val="22"/>
        </w:rPr>
      </w:pPr>
    </w:p>
    <w:p w:rsidR="00FF0B71" w:rsidRPr="00B83F60" w:rsidRDefault="00FF0B71" w:rsidP="00B83F60">
      <w:pPr>
        <w:pStyle w:val="NormalWeb"/>
        <w:spacing w:before="0" w:beforeAutospacing="0" w:after="0" w:afterAutospacing="0" w:line="360" w:lineRule="auto"/>
        <w:jc w:val="both"/>
        <w:rPr>
          <w:rFonts w:ascii="Arial" w:hAnsi="Arial" w:cs="Arial"/>
          <w:color w:val="000000"/>
          <w:sz w:val="22"/>
          <w:szCs w:val="22"/>
        </w:rPr>
      </w:pPr>
      <w:r w:rsidRPr="00B83F60">
        <w:rPr>
          <w:rFonts w:ascii="Arial" w:hAnsi="Arial" w:cs="Arial"/>
          <w:color w:val="000000"/>
          <w:sz w:val="22"/>
          <w:szCs w:val="22"/>
        </w:rPr>
        <w:t xml:space="preserve">SEXTA: Este convenio tendrá vigencia mientras no se denuncie por ninguna de las partes los convenios celebrados con la provincia de Buenos Aires de acuerdo con la Ordenanza N° 33.691 #. El "Cinturón Ecológico </w:t>
      </w:r>
      <w:proofErr w:type="spellStart"/>
      <w:r w:rsidRPr="00B83F60">
        <w:rPr>
          <w:rFonts w:ascii="Arial" w:hAnsi="Arial" w:cs="Arial"/>
          <w:color w:val="000000"/>
          <w:sz w:val="22"/>
          <w:szCs w:val="22"/>
        </w:rPr>
        <w:t>Area</w:t>
      </w:r>
      <w:proofErr w:type="spellEnd"/>
      <w:r w:rsidRPr="00B83F60">
        <w:rPr>
          <w:rFonts w:ascii="Arial" w:hAnsi="Arial" w:cs="Arial"/>
          <w:color w:val="000000"/>
          <w:sz w:val="22"/>
          <w:szCs w:val="22"/>
        </w:rPr>
        <w:t xml:space="preserve"> Metropolitana Sociedad del Estado", representado por el vicepresidente del Directorio, doctor Jaime L. </w:t>
      </w:r>
      <w:proofErr w:type="spellStart"/>
      <w:r w:rsidRPr="00B83F60">
        <w:rPr>
          <w:rFonts w:ascii="Arial" w:hAnsi="Arial" w:cs="Arial"/>
          <w:color w:val="000000"/>
          <w:sz w:val="22"/>
          <w:szCs w:val="22"/>
        </w:rPr>
        <w:t>Smart</w:t>
      </w:r>
      <w:proofErr w:type="spellEnd"/>
      <w:r w:rsidRPr="00B83F60">
        <w:rPr>
          <w:rFonts w:ascii="Arial" w:hAnsi="Arial" w:cs="Arial"/>
          <w:color w:val="000000"/>
          <w:sz w:val="22"/>
          <w:szCs w:val="22"/>
        </w:rPr>
        <w:t>, toma conocimiento de todo lo establecido en este convenio, el que suscribe también en prueba de conformidad. El presente convenio se firma ad referéndum de la ratificación mediante la ordenanza pertinente. Se firman cuatro ejemplares de un mismo tenor y a un solo efecto, en la ciudad de Buenos Aires, a los DIEZ días del mes de OCTUBRE del año mil novecientos setenta y ocho.</w:t>
      </w:r>
    </w:p>
    <w:p w:rsidR="00FF0B71" w:rsidRPr="00B83F60" w:rsidRDefault="00FF0B71" w:rsidP="00B83F60">
      <w:pPr>
        <w:pStyle w:val="NormalWeb"/>
        <w:spacing w:before="0" w:beforeAutospacing="0" w:after="0" w:afterAutospacing="0" w:line="360" w:lineRule="auto"/>
        <w:jc w:val="both"/>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FF0B71" w:rsidRPr="00B83F60" w:rsidTr="00731296">
        <w:trPr>
          <w:jc w:val="center"/>
        </w:trPr>
        <w:tc>
          <w:tcPr>
            <w:tcW w:w="8720" w:type="dxa"/>
            <w:gridSpan w:val="2"/>
            <w:vAlign w:val="center"/>
          </w:tcPr>
          <w:p w:rsidR="00FF0B71" w:rsidRPr="00B83F60" w:rsidRDefault="00FF0B71" w:rsidP="00731296">
            <w:pPr>
              <w:pStyle w:val="NormalWeb"/>
              <w:spacing w:before="240" w:beforeAutospacing="0" w:after="0" w:afterAutospacing="0" w:line="360" w:lineRule="auto"/>
              <w:jc w:val="center"/>
              <w:rPr>
                <w:rFonts w:ascii="Arial" w:hAnsi="Arial" w:cs="Arial"/>
                <w:b/>
                <w:bCs/>
                <w:iCs/>
                <w:color w:val="000000"/>
              </w:rPr>
            </w:pPr>
            <w:r w:rsidRPr="00B83F60">
              <w:rPr>
                <w:rFonts w:ascii="Arial" w:hAnsi="Arial" w:cs="Arial"/>
                <w:b/>
                <w:bCs/>
                <w:iCs/>
                <w:color w:val="000000"/>
                <w:sz w:val="22"/>
                <w:szCs w:val="22"/>
              </w:rPr>
              <w:t>ANEXO A</w:t>
            </w:r>
          </w:p>
          <w:p w:rsidR="00FF0B71" w:rsidRPr="00B83F60" w:rsidRDefault="00FF0B71" w:rsidP="00731296">
            <w:pPr>
              <w:pStyle w:val="NormalWeb"/>
              <w:spacing w:before="0" w:beforeAutospacing="0" w:after="0" w:afterAutospacing="0" w:line="360" w:lineRule="auto"/>
              <w:jc w:val="center"/>
              <w:rPr>
                <w:rFonts w:ascii="Arial" w:hAnsi="Arial" w:cs="Arial"/>
                <w:b/>
                <w:bCs/>
                <w:iCs/>
                <w:color w:val="000000"/>
              </w:rPr>
            </w:pPr>
            <w:r w:rsidRPr="00B83F60">
              <w:rPr>
                <w:rFonts w:ascii="Arial" w:hAnsi="Arial" w:cs="Arial"/>
                <w:b/>
                <w:sz w:val="22"/>
                <w:szCs w:val="22"/>
              </w:rPr>
              <w:t>ORDENANZA</w:t>
            </w:r>
            <w:r w:rsidRPr="00B83F60">
              <w:rPr>
                <w:rFonts w:ascii="Arial" w:hAnsi="Arial" w:cs="Arial"/>
                <w:b/>
                <w:bCs/>
                <w:iCs/>
                <w:color w:val="000000"/>
                <w:sz w:val="22"/>
                <w:szCs w:val="22"/>
              </w:rPr>
              <w:t xml:space="preserve"> B - Nº 34</w:t>
            </w:r>
            <w:r w:rsidR="00415456">
              <w:rPr>
                <w:rFonts w:ascii="Arial" w:hAnsi="Arial" w:cs="Arial"/>
                <w:b/>
                <w:bCs/>
                <w:iCs/>
                <w:color w:val="000000"/>
                <w:sz w:val="22"/>
                <w:szCs w:val="22"/>
              </w:rPr>
              <w:t>.</w:t>
            </w:r>
            <w:r w:rsidRPr="00B83F60">
              <w:rPr>
                <w:rFonts w:ascii="Arial" w:hAnsi="Arial" w:cs="Arial"/>
                <w:b/>
                <w:bCs/>
                <w:iCs/>
                <w:color w:val="000000"/>
                <w:sz w:val="22"/>
                <w:szCs w:val="22"/>
              </w:rPr>
              <w:t>546</w:t>
            </w:r>
          </w:p>
          <w:p w:rsidR="00FF0B71" w:rsidRPr="00B83F60" w:rsidRDefault="00FF0B71" w:rsidP="00731296">
            <w:pPr>
              <w:pStyle w:val="NormalWeb"/>
              <w:spacing w:before="0" w:beforeAutospacing="0" w:after="0" w:afterAutospacing="0" w:line="360" w:lineRule="auto"/>
              <w:jc w:val="center"/>
              <w:rPr>
                <w:rFonts w:ascii="Arial" w:hAnsi="Arial" w:cs="Arial"/>
                <w:color w:val="000000"/>
              </w:rPr>
            </w:pPr>
            <w:r w:rsidRPr="00B83F60">
              <w:rPr>
                <w:rFonts w:ascii="Arial" w:hAnsi="Arial" w:cs="Arial"/>
                <w:b/>
                <w:bCs/>
                <w:iCs/>
                <w:color w:val="000000"/>
                <w:sz w:val="22"/>
                <w:szCs w:val="22"/>
              </w:rPr>
              <w:t>TABLA DE ANTECEDENTES</w:t>
            </w:r>
          </w:p>
        </w:tc>
      </w:tr>
      <w:tr w:rsidR="00FF0B71" w:rsidRPr="00B83F60" w:rsidTr="00731296">
        <w:trPr>
          <w:jc w:val="center"/>
        </w:trPr>
        <w:tc>
          <w:tcPr>
            <w:tcW w:w="4375" w:type="dxa"/>
            <w:vAlign w:val="center"/>
          </w:tcPr>
          <w:p w:rsidR="00FF0B71" w:rsidRPr="004925BD" w:rsidRDefault="00FF0B71" w:rsidP="004925BD">
            <w:pPr>
              <w:pStyle w:val="NormalWeb"/>
              <w:spacing w:before="0" w:beforeAutospacing="0" w:after="0" w:afterAutospacing="0" w:line="360" w:lineRule="auto"/>
              <w:jc w:val="center"/>
              <w:rPr>
                <w:rFonts w:ascii="Arial" w:hAnsi="Arial" w:cs="Arial"/>
                <w:b/>
                <w:bCs/>
                <w:color w:val="000000"/>
              </w:rPr>
            </w:pPr>
            <w:r w:rsidRPr="00B83F60">
              <w:rPr>
                <w:rFonts w:ascii="Arial" w:hAnsi="Arial" w:cs="Arial"/>
                <w:b/>
                <w:bCs/>
                <w:color w:val="000000"/>
                <w:sz w:val="22"/>
                <w:szCs w:val="22"/>
              </w:rPr>
              <w:t>Número de Artículo del</w:t>
            </w:r>
            <w:r w:rsidR="004925BD">
              <w:rPr>
                <w:rFonts w:ascii="Arial" w:hAnsi="Arial" w:cs="Arial"/>
                <w:b/>
                <w:bCs/>
                <w:color w:val="000000"/>
              </w:rPr>
              <w:t xml:space="preserve"> </w:t>
            </w:r>
            <w:r w:rsidRPr="00B83F60">
              <w:rPr>
                <w:rFonts w:ascii="Arial" w:hAnsi="Arial" w:cs="Arial"/>
                <w:b/>
                <w:bCs/>
                <w:color w:val="000000"/>
                <w:sz w:val="22"/>
                <w:szCs w:val="22"/>
              </w:rPr>
              <w:t>Texto Definitivo</w:t>
            </w:r>
          </w:p>
        </w:tc>
        <w:tc>
          <w:tcPr>
            <w:tcW w:w="4345" w:type="dxa"/>
            <w:vAlign w:val="center"/>
          </w:tcPr>
          <w:p w:rsidR="00FF0B71" w:rsidRPr="00B83F60" w:rsidRDefault="00FF0B71" w:rsidP="00731296">
            <w:pPr>
              <w:pStyle w:val="NormalWeb"/>
              <w:spacing w:before="0" w:beforeAutospacing="0" w:after="0" w:afterAutospacing="0" w:line="360" w:lineRule="auto"/>
              <w:jc w:val="center"/>
              <w:rPr>
                <w:rFonts w:ascii="Arial" w:hAnsi="Arial" w:cs="Arial"/>
                <w:b/>
                <w:color w:val="000000"/>
              </w:rPr>
            </w:pPr>
            <w:r w:rsidRPr="00B83F60">
              <w:rPr>
                <w:rFonts w:ascii="Arial" w:hAnsi="Arial" w:cs="Arial"/>
                <w:b/>
                <w:color w:val="000000"/>
                <w:sz w:val="22"/>
                <w:szCs w:val="22"/>
              </w:rPr>
              <w:t>Fuente</w:t>
            </w:r>
          </w:p>
        </w:tc>
      </w:tr>
      <w:tr w:rsidR="00FF0B71" w:rsidRPr="00B83F60" w:rsidTr="00731296">
        <w:trPr>
          <w:jc w:val="center"/>
        </w:trPr>
        <w:tc>
          <w:tcPr>
            <w:tcW w:w="8720" w:type="dxa"/>
            <w:gridSpan w:val="2"/>
            <w:vAlign w:val="center"/>
          </w:tcPr>
          <w:p w:rsidR="00FF0B71" w:rsidRPr="00B83F60" w:rsidRDefault="00FF0B71" w:rsidP="00731296">
            <w:pPr>
              <w:pStyle w:val="NormalWeb"/>
              <w:spacing w:before="0" w:beforeAutospacing="0" w:after="0" w:afterAutospacing="0" w:line="360" w:lineRule="auto"/>
              <w:jc w:val="center"/>
              <w:rPr>
                <w:rFonts w:ascii="Arial" w:hAnsi="Arial" w:cs="Arial"/>
                <w:color w:val="000000"/>
              </w:rPr>
            </w:pPr>
            <w:r w:rsidRPr="00B83F60">
              <w:rPr>
                <w:rFonts w:ascii="Arial" w:hAnsi="Arial" w:cs="Arial"/>
                <w:color w:val="000000"/>
                <w:sz w:val="22"/>
                <w:szCs w:val="22"/>
              </w:rPr>
              <w:t>Los puntos del Texto Definitivo provienen del Texto Original del Anexo de la Ordenanza 34</w:t>
            </w:r>
            <w:r w:rsidR="00415456">
              <w:rPr>
                <w:rFonts w:ascii="Arial" w:hAnsi="Arial" w:cs="Arial"/>
                <w:color w:val="000000"/>
                <w:sz w:val="22"/>
                <w:szCs w:val="22"/>
              </w:rPr>
              <w:t>.</w:t>
            </w:r>
            <w:r w:rsidRPr="00B83F60">
              <w:rPr>
                <w:rFonts w:ascii="Arial" w:hAnsi="Arial" w:cs="Arial"/>
                <w:color w:val="000000"/>
                <w:sz w:val="22"/>
                <w:szCs w:val="22"/>
              </w:rPr>
              <w:t>546.</w:t>
            </w:r>
          </w:p>
        </w:tc>
      </w:tr>
    </w:tbl>
    <w:p w:rsidR="00FF0B71" w:rsidRPr="00B83F60" w:rsidRDefault="00FF0B71" w:rsidP="00B83F60">
      <w:pPr>
        <w:pStyle w:val="NormalWeb"/>
        <w:spacing w:before="0" w:beforeAutospacing="0" w:after="0" w:afterAutospacing="0" w:line="360" w:lineRule="auto"/>
        <w:jc w:val="right"/>
        <w:rPr>
          <w:rFonts w:ascii="Arial" w:hAnsi="Arial" w:cs="Arial"/>
          <w:color w:val="000000"/>
          <w:sz w:val="22"/>
          <w:szCs w:val="22"/>
          <w:lang w:val="es-AR"/>
        </w:rPr>
      </w:pPr>
    </w:p>
    <w:tbl>
      <w:tblPr>
        <w:tblStyle w:val="Tablaconcuadrcula"/>
        <w:tblW w:w="0" w:type="auto"/>
        <w:jc w:val="center"/>
        <w:tblLook w:val="01E0"/>
      </w:tblPr>
      <w:tblGrid>
        <w:gridCol w:w="2881"/>
        <w:gridCol w:w="2881"/>
        <w:gridCol w:w="2882"/>
      </w:tblGrid>
      <w:tr w:rsidR="00FF0B71" w:rsidRPr="00B83F60" w:rsidTr="00731296">
        <w:trPr>
          <w:jc w:val="center"/>
        </w:trPr>
        <w:tc>
          <w:tcPr>
            <w:tcW w:w="8644" w:type="dxa"/>
            <w:gridSpan w:val="3"/>
            <w:vAlign w:val="center"/>
          </w:tcPr>
          <w:p w:rsidR="00FF0B71" w:rsidRPr="00B83F60" w:rsidRDefault="00FF0B71" w:rsidP="00731296">
            <w:pPr>
              <w:spacing w:before="240" w:line="360" w:lineRule="auto"/>
              <w:jc w:val="center"/>
              <w:rPr>
                <w:rFonts w:ascii="Arial" w:hAnsi="Arial" w:cs="Arial"/>
                <w:b/>
                <w:sz w:val="22"/>
                <w:szCs w:val="22"/>
              </w:rPr>
            </w:pPr>
            <w:r w:rsidRPr="00B83F60">
              <w:rPr>
                <w:rFonts w:ascii="Arial" w:hAnsi="Arial" w:cs="Arial"/>
                <w:b/>
                <w:sz w:val="22"/>
                <w:szCs w:val="22"/>
              </w:rPr>
              <w:t>ANEXO A</w:t>
            </w:r>
          </w:p>
          <w:p w:rsidR="00FF0B71" w:rsidRPr="00B83F60" w:rsidRDefault="00FF0B71" w:rsidP="00731296">
            <w:pPr>
              <w:spacing w:line="360" w:lineRule="auto"/>
              <w:jc w:val="center"/>
              <w:rPr>
                <w:rFonts w:ascii="Arial" w:hAnsi="Arial" w:cs="Arial"/>
                <w:b/>
                <w:sz w:val="22"/>
                <w:szCs w:val="22"/>
              </w:rPr>
            </w:pPr>
            <w:r w:rsidRPr="00B83F60">
              <w:rPr>
                <w:rFonts w:ascii="Arial" w:hAnsi="Arial" w:cs="Arial"/>
                <w:b/>
                <w:sz w:val="22"/>
                <w:szCs w:val="22"/>
              </w:rPr>
              <w:t>ORDENANZA B - Nº 34</w:t>
            </w:r>
            <w:r w:rsidR="00415456">
              <w:rPr>
                <w:rFonts w:ascii="Arial" w:hAnsi="Arial" w:cs="Arial"/>
                <w:b/>
                <w:sz w:val="22"/>
                <w:szCs w:val="22"/>
              </w:rPr>
              <w:t>.</w:t>
            </w:r>
            <w:r w:rsidRPr="00B83F60">
              <w:rPr>
                <w:rFonts w:ascii="Arial" w:hAnsi="Arial" w:cs="Arial"/>
                <w:b/>
                <w:sz w:val="22"/>
                <w:szCs w:val="22"/>
              </w:rPr>
              <w:t>546</w:t>
            </w:r>
          </w:p>
          <w:p w:rsidR="00FF0B71" w:rsidRPr="00B83F60" w:rsidRDefault="00FF0B71" w:rsidP="00731296">
            <w:pPr>
              <w:spacing w:line="360" w:lineRule="auto"/>
              <w:jc w:val="center"/>
              <w:rPr>
                <w:rFonts w:ascii="Arial" w:hAnsi="Arial" w:cs="Arial"/>
                <w:sz w:val="22"/>
                <w:szCs w:val="22"/>
              </w:rPr>
            </w:pPr>
            <w:r w:rsidRPr="00B83F60">
              <w:rPr>
                <w:rFonts w:ascii="Arial" w:hAnsi="Arial" w:cs="Arial"/>
                <w:b/>
                <w:sz w:val="22"/>
                <w:szCs w:val="22"/>
              </w:rPr>
              <w:t>TABLA DE EQUIVALENCIAS</w:t>
            </w:r>
          </w:p>
        </w:tc>
      </w:tr>
      <w:tr w:rsidR="00FF0B71" w:rsidRPr="00B83F60" w:rsidTr="00731296">
        <w:trPr>
          <w:jc w:val="center"/>
        </w:trPr>
        <w:tc>
          <w:tcPr>
            <w:tcW w:w="2881" w:type="dxa"/>
            <w:vAlign w:val="center"/>
          </w:tcPr>
          <w:p w:rsidR="00FF0B71" w:rsidRPr="00B83F60" w:rsidRDefault="00FF0B71" w:rsidP="00731296">
            <w:pPr>
              <w:spacing w:line="360" w:lineRule="auto"/>
              <w:jc w:val="center"/>
              <w:rPr>
                <w:rFonts w:ascii="Arial" w:hAnsi="Arial" w:cs="Arial"/>
                <w:b/>
                <w:sz w:val="22"/>
                <w:szCs w:val="22"/>
              </w:rPr>
            </w:pPr>
            <w:r w:rsidRPr="00B83F60">
              <w:rPr>
                <w:rFonts w:ascii="Arial" w:hAnsi="Arial" w:cs="Arial"/>
                <w:b/>
                <w:sz w:val="22"/>
                <w:szCs w:val="22"/>
              </w:rPr>
              <w:t>Número de Artículo del</w:t>
            </w:r>
          </w:p>
          <w:p w:rsidR="00FF0B71" w:rsidRPr="00B83F60" w:rsidRDefault="00FF0B71" w:rsidP="00731296">
            <w:pPr>
              <w:spacing w:line="360" w:lineRule="auto"/>
              <w:jc w:val="center"/>
              <w:rPr>
                <w:rFonts w:ascii="Arial" w:hAnsi="Arial" w:cs="Arial"/>
                <w:sz w:val="22"/>
                <w:szCs w:val="22"/>
              </w:rPr>
            </w:pPr>
            <w:r w:rsidRPr="00B83F60">
              <w:rPr>
                <w:rFonts w:ascii="Arial" w:hAnsi="Arial" w:cs="Arial"/>
                <w:b/>
                <w:sz w:val="22"/>
                <w:szCs w:val="22"/>
              </w:rPr>
              <w:t>Texto Definitivo</w:t>
            </w:r>
          </w:p>
        </w:tc>
        <w:tc>
          <w:tcPr>
            <w:tcW w:w="2881" w:type="dxa"/>
            <w:vAlign w:val="center"/>
          </w:tcPr>
          <w:p w:rsidR="00FF0B71" w:rsidRPr="00B83F60" w:rsidRDefault="00FF0B71" w:rsidP="00731296">
            <w:pPr>
              <w:spacing w:line="360" w:lineRule="auto"/>
              <w:jc w:val="center"/>
              <w:rPr>
                <w:rFonts w:ascii="Arial" w:hAnsi="Arial" w:cs="Arial"/>
                <w:b/>
                <w:sz w:val="22"/>
                <w:szCs w:val="22"/>
              </w:rPr>
            </w:pPr>
            <w:r w:rsidRPr="00B83F60">
              <w:rPr>
                <w:rFonts w:ascii="Arial" w:hAnsi="Arial" w:cs="Arial"/>
                <w:b/>
                <w:sz w:val="22"/>
                <w:szCs w:val="22"/>
              </w:rPr>
              <w:t>Número de Artículo del</w:t>
            </w:r>
          </w:p>
          <w:p w:rsidR="00FF0B71" w:rsidRPr="00B83F60" w:rsidRDefault="00FF0B71" w:rsidP="00731296">
            <w:pPr>
              <w:spacing w:line="360" w:lineRule="auto"/>
              <w:jc w:val="center"/>
              <w:rPr>
                <w:rFonts w:ascii="Arial" w:hAnsi="Arial" w:cs="Arial"/>
                <w:b/>
                <w:sz w:val="22"/>
                <w:szCs w:val="22"/>
              </w:rPr>
            </w:pPr>
            <w:r w:rsidRPr="00B83F60">
              <w:rPr>
                <w:rFonts w:ascii="Arial" w:hAnsi="Arial" w:cs="Arial"/>
                <w:b/>
                <w:sz w:val="22"/>
                <w:szCs w:val="22"/>
              </w:rPr>
              <w:t>Texto de Referencia</w:t>
            </w:r>
          </w:p>
          <w:p w:rsidR="00FF0B71" w:rsidRPr="00B83F60" w:rsidRDefault="00FF0B71" w:rsidP="00731296">
            <w:pPr>
              <w:spacing w:line="360" w:lineRule="auto"/>
              <w:jc w:val="center"/>
              <w:rPr>
                <w:rFonts w:ascii="Arial" w:hAnsi="Arial" w:cs="Arial"/>
                <w:sz w:val="22"/>
                <w:szCs w:val="22"/>
              </w:rPr>
            </w:pPr>
            <w:r w:rsidRPr="00B83F60">
              <w:rPr>
                <w:rFonts w:ascii="Arial" w:hAnsi="Arial" w:cs="Arial"/>
                <w:b/>
                <w:sz w:val="22"/>
                <w:szCs w:val="22"/>
              </w:rPr>
              <w:t>(Ordenanza 34</w:t>
            </w:r>
            <w:r w:rsidR="00415456">
              <w:rPr>
                <w:rFonts w:ascii="Arial" w:hAnsi="Arial" w:cs="Arial"/>
                <w:b/>
                <w:sz w:val="22"/>
                <w:szCs w:val="22"/>
              </w:rPr>
              <w:t>.</w:t>
            </w:r>
            <w:r w:rsidRPr="00B83F60">
              <w:rPr>
                <w:rFonts w:ascii="Arial" w:hAnsi="Arial" w:cs="Arial"/>
                <w:b/>
                <w:sz w:val="22"/>
                <w:szCs w:val="22"/>
              </w:rPr>
              <w:t>546)</w:t>
            </w:r>
          </w:p>
        </w:tc>
        <w:tc>
          <w:tcPr>
            <w:tcW w:w="2882" w:type="dxa"/>
            <w:vAlign w:val="center"/>
          </w:tcPr>
          <w:p w:rsidR="00FF0B71" w:rsidRPr="00B83F60" w:rsidRDefault="00FF0B71" w:rsidP="00731296">
            <w:pPr>
              <w:spacing w:line="360" w:lineRule="auto"/>
              <w:jc w:val="center"/>
              <w:rPr>
                <w:rFonts w:ascii="Arial" w:hAnsi="Arial" w:cs="Arial"/>
                <w:sz w:val="22"/>
                <w:szCs w:val="22"/>
              </w:rPr>
            </w:pPr>
            <w:r w:rsidRPr="00B83F60">
              <w:rPr>
                <w:rFonts w:ascii="Arial" w:hAnsi="Arial" w:cs="Arial"/>
                <w:b/>
                <w:sz w:val="22"/>
                <w:szCs w:val="22"/>
              </w:rPr>
              <w:t>Observaciones</w:t>
            </w:r>
          </w:p>
        </w:tc>
      </w:tr>
      <w:tr w:rsidR="00FF0B71" w:rsidRPr="00B83F60" w:rsidTr="00731296">
        <w:trPr>
          <w:jc w:val="center"/>
        </w:trPr>
        <w:tc>
          <w:tcPr>
            <w:tcW w:w="8644" w:type="dxa"/>
            <w:gridSpan w:val="3"/>
            <w:vAlign w:val="center"/>
          </w:tcPr>
          <w:p w:rsidR="00FF0B71" w:rsidRPr="00B83F60" w:rsidRDefault="00FF0B71" w:rsidP="00731296">
            <w:pPr>
              <w:spacing w:line="360" w:lineRule="auto"/>
              <w:jc w:val="center"/>
              <w:rPr>
                <w:rFonts w:ascii="Arial" w:hAnsi="Arial" w:cs="Arial"/>
                <w:sz w:val="22"/>
                <w:szCs w:val="22"/>
              </w:rPr>
            </w:pPr>
            <w:r w:rsidRPr="00B83F60">
              <w:rPr>
                <w:rFonts w:ascii="Arial" w:hAnsi="Arial" w:cs="Arial"/>
                <w:sz w:val="22"/>
                <w:szCs w:val="22"/>
              </w:rPr>
              <w:t>La numeración de los puntos del Texto Definitivo corresponde a la numeración origina</w:t>
            </w:r>
            <w:r w:rsidR="004925BD">
              <w:rPr>
                <w:rFonts w:ascii="Arial" w:hAnsi="Arial" w:cs="Arial"/>
                <w:sz w:val="22"/>
                <w:szCs w:val="22"/>
              </w:rPr>
              <w:t xml:space="preserve">l del Anexo de la Ordenanza </w:t>
            </w:r>
            <w:r w:rsidRPr="00B83F60">
              <w:rPr>
                <w:rFonts w:ascii="Arial" w:hAnsi="Arial" w:cs="Arial"/>
                <w:sz w:val="22"/>
                <w:szCs w:val="22"/>
              </w:rPr>
              <w:t>34</w:t>
            </w:r>
            <w:r w:rsidR="00415456">
              <w:rPr>
                <w:rFonts w:ascii="Arial" w:hAnsi="Arial" w:cs="Arial"/>
                <w:sz w:val="22"/>
                <w:szCs w:val="22"/>
              </w:rPr>
              <w:t>.</w:t>
            </w:r>
            <w:r w:rsidRPr="00B83F60">
              <w:rPr>
                <w:rFonts w:ascii="Arial" w:hAnsi="Arial" w:cs="Arial"/>
                <w:sz w:val="22"/>
                <w:szCs w:val="22"/>
              </w:rPr>
              <w:t>546.</w:t>
            </w:r>
          </w:p>
        </w:tc>
      </w:tr>
    </w:tbl>
    <w:p w:rsidR="00FF0B71" w:rsidRPr="00B83F60" w:rsidRDefault="00FF0B71" w:rsidP="00B83F60">
      <w:pPr>
        <w:pStyle w:val="NormalWeb"/>
        <w:spacing w:before="0" w:beforeAutospacing="0" w:after="0" w:afterAutospacing="0" w:line="360" w:lineRule="auto"/>
        <w:jc w:val="both"/>
        <w:rPr>
          <w:rFonts w:ascii="Arial" w:hAnsi="Arial" w:cs="Arial"/>
          <w:b/>
          <w:caps/>
          <w:sz w:val="22"/>
          <w:szCs w:val="22"/>
        </w:rPr>
      </w:pPr>
    </w:p>
    <w:p w:rsidR="00FF0B71" w:rsidRPr="00B83F60" w:rsidRDefault="00FF0B71" w:rsidP="00B83F60">
      <w:pPr>
        <w:spacing w:line="360" w:lineRule="auto"/>
        <w:rPr>
          <w:rFonts w:ascii="Arial" w:hAnsi="Arial" w:cs="Arial"/>
          <w:b/>
          <w:sz w:val="22"/>
          <w:szCs w:val="22"/>
        </w:rPr>
      </w:pPr>
      <w:r w:rsidRPr="00B83F60">
        <w:rPr>
          <w:rFonts w:ascii="Arial" w:hAnsi="Arial" w:cs="Arial"/>
          <w:b/>
          <w:sz w:val="22"/>
          <w:szCs w:val="22"/>
          <w:u w:val="single"/>
        </w:rPr>
        <w:t>Observaciones Generales</w:t>
      </w:r>
      <w:r w:rsidRPr="00B83F60">
        <w:rPr>
          <w:rFonts w:ascii="Arial" w:hAnsi="Arial" w:cs="Arial"/>
          <w:b/>
          <w:sz w:val="22"/>
          <w:szCs w:val="22"/>
        </w:rPr>
        <w:t>:</w:t>
      </w:r>
    </w:p>
    <w:p w:rsidR="00FF0B71" w:rsidRDefault="00FF0B71" w:rsidP="00731296">
      <w:pPr>
        <w:pStyle w:val="Prrafodelista"/>
        <w:numPr>
          <w:ilvl w:val="0"/>
          <w:numId w:val="1"/>
        </w:numPr>
        <w:spacing w:line="360" w:lineRule="auto"/>
        <w:ind w:left="567" w:hanging="567"/>
        <w:jc w:val="both"/>
        <w:rPr>
          <w:rFonts w:ascii="Arial" w:hAnsi="Arial" w:cs="Arial"/>
          <w:sz w:val="22"/>
          <w:szCs w:val="22"/>
        </w:rPr>
      </w:pPr>
      <w:r w:rsidRPr="00731296">
        <w:rPr>
          <w:rFonts w:ascii="Arial" w:hAnsi="Arial" w:cs="Arial"/>
          <w:sz w:val="22"/>
          <w:szCs w:val="22"/>
        </w:rPr>
        <w:t># La presente Norma contiene remisiones externas #</w:t>
      </w:r>
    </w:p>
    <w:p w:rsidR="00FF0B71" w:rsidRPr="00731296" w:rsidRDefault="00FF0B71" w:rsidP="00B83F60">
      <w:pPr>
        <w:pStyle w:val="Prrafodelista"/>
        <w:numPr>
          <w:ilvl w:val="0"/>
          <w:numId w:val="1"/>
        </w:numPr>
        <w:spacing w:line="360" w:lineRule="auto"/>
        <w:ind w:left="567" w:hanging="567"/>
        <w:jc w:val="both"/>
        <w:rPr>
          <w:rFonts w:ascii="Arial" w:hAnsi="Arial" w:cs="Arial"/>
          <w:sz w:val="22"/>
          <w:szCs w:val="22"/>
        </w:rPr>
      </w:pPr>
      <w:r w:rsidRPr="00731296">
        <w:rPr>
          <w:rFonts w:ascii="Arial" w:hAnsi="Arial" w:cs="Arial"/>
          <w:sz w:val="22"/>
          <w:szCs w:val="22"/>
        </w:rPr>
        <w:t xml:space="preserve">El Estado de la Ciudad Autónoma de Buenos Aires es sucesor de los derechos y obligaciones legítimas de la Municipalidad de la Ciudad de Buenos Aires, y del Estado Nacional en las </w:t>
      </w:r>
      <w:r w:rsidRPr="00731296">
        <w:rPr>
          <w:rFonts w:ascii="Arial" w:hAnsi="Arial" w:cs="Arial"/>
          <w:sz w:val="22"/>
          <w:szCs w:val="22"/>
        </w:rPr>
        <w:lastRenderedPageBreak/>
        <w:t xml:space="preserve">competencias, poderes y atribuciones que se le transfieren por los artículos 129 y concordantes de la Constitución Nacional y de la ley de garantía de los intereses del Estado Federal, como toda otra que se le transfiera en el futuro. </w:t>
      </w:r>
      <w:r w:rsidRPr="00731296">
        <w:rPr>
          <w:rFonts w:ascii="Arial" w:hAnsi="Arial" w:cs="Arial"/>
          <w:bCs/>
          <w:sz w:val="22"/>
          <w:szCs w:val="22"/>
        </w:rPr>
        <w:t>ARTICULO 7°</w:t>
      </w:r>
      <w:r w:rsidRPr="00731296">
        <w:rPr>
          <w:rFonts w:ascii="Arial" w:hAnsi="Arial" w:cs="Arial"/>
          <w:b/>
          <w:bCs/>
          <w:sz w:val="22"/>
          <w:szCs w:val="22"/>
        </w:rPr>
        <w:t xml:space="preserve"> </w:t>
      </w:r>
      <w:r w:rsidRPr="00731296">
        <w:rPr>
          <w:rFonts w:ascii="Arial" w:hAnsi="Arial" w:cs="Arial"/>
          <w:bCs/>
          <w:sz w:val="22"/>
          <w:szCs w:val="22"/>
        </w:rPr>
        <w:t>(Constitución de la Cuidad Autónoma de Buenos Aires).</w:t>
      </w:r>
    </w:p>
    <w:p w:rsidR="00FF0B71" w:rsidRPr="00B83F60" w:rsidRDefault="00FF0B71" w:rsidP="00B83F60">
      <w:pPr>
        <w:spacing w:line="360" w:lineRule="auto"/>
        <w:jc w:val="both"/>
        <w:rPr>
          <w:rFonts w:ascii="Arial" w:hAnsi="Arial" w:cs="Arial"/>
          <w:sz w:val="22"/>
          <w:szCs w:val="22"/>
        </w:rPr>
      </w:pPr>
    </w:p>
    <w:p w:rsidR="00FF0B71" w:rsidRPr="00B83F60" w:rsidRDefault="00FF0B71" w:rsidP="00B83F60">
      <w:pPr>
        <w:spacing w:line="360" w:lineRule="auto"/>
        <w:jc w:val="both"/>
        <w:rPr>
          <w:rFonts w:ascii="Arial" w:hAnsi="Arial" w:cs="Arial"/>
          <w:sz w:val="22"/>
          <w:szCs w:val="22"/>
        </w:rPr>
      </w:pPr>
    </w:p>
    <w:p w:rsidR="00FF0B71" w:rsidRPr="00B83F60" w:rsidRDefault="00FF0B71" w:rsidP="00B83F60">
      <w:pPr>
        <w:spacing w:line="360" w:lineRule="auto"/>
        <w:jc w:val="both"/>
        <w:rPr>
          <w:rFonts w:ascii="Arial" w:hAnsi="Arial" w:cs="Arial"/>
          <w:sz w:val="22"/>
          <w:szCs w:val="22"/>
        </w:rPr>
      </w:pPr>
    </w:p>
    <w:p w:rsidR="00D22940" w:rsidRPr="00B83F60" w:rsidRDefault="00D22940" w:rsidP="00B83F60">
      <w:pPr>
        <w:spacing w:line="360" w:lineRule="auto"/>
        <w:rPr>
          <w:rFonts w:ascii="Arial" w:hAnsi="Arial" w:cs="Arial"/>
          <w:sz w:val="22"/>
          <w:szCs w:val="22"/>
        </w:rPr>
      </w:pPr>
    </w:p>
    <w:sectPr w:rsidR="00D22940" w:rsidRPr="00B83F60" w:rsidSect="00B83F60">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8B6F57"/>
    <w:multiLevelType w:val="hybridMultilevel"/>
    <w:tmpl w:val="3B103A1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FF0B71"/>
    <w:rsid w:val="00005289"/>
    <w:rsid w:val="000362B9"/>
    <w:rsid w:val="000F3EEE"/>
    <w:rsid w:val="001973A9"/>
    <w:rsid w:val="001D0D64"/>
    <w:rsid w:val="00373D04"/>
    <w:rsid w:val="00375C09"/>
    <w:rsid w:val="003C2194"/>
    <w:rsid w:val="00415456"/>
    <w:rsid w:val="004925BD"/>
    <w:rsid w:val="00497840"/>
    <w:rsid w:val="00504033"/>
    <w:rsid w:val="00606A39"/>
    <w:rsid w:val="006B2B1D"/>
    <w:rsid w:val="006B594B"/>
    <w:rsid w:val="00731296"/>
    <w:rsid w:val="00B83F60"/>
    <w:rsid w:val="00D22940"/>
    <w:rsid w:val="00D629C4"/>
    <w:rsid w:val="00DD47E9"/>
    <w:rsid w:val="00E46FBB"/>
    <w:rsid w:val="00FF0B7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B7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FF0B71"/>
    <w:pPr>
      <w:spacing w:before="100" w:beforeAutospacing="1" w:after="100" w:afterAutospacing="1"/>
    </w:pPr>
  </w:style>
  <w:style w:type="paragraph" w:styleId="Textosinformato">
    <w:name w:val="Plain Text"/>
    <w:basedOn w:val="Normal"/>
    <w:link w:val="TextosinformatoCar"/>
    <w:rsid w:val="00FF0B71"/>
    <w:rPr>
      <w:rFonts w:ascii="Courier New" w:hAnsi="Courier New"/>
      <w:sz w:val="20"/>
    </w:rPr>
  </w:style>
  <w:style w:type="character" w:customStyle="1" w:styleId="TextosinformatoCar">
    <w:name w:val="Texto sin formato Car"/>
    <w:basedOn w:val="Fuentedeprrafopredeter"/>
    <w:link w:val="Textosinformato"/>
    <w:rsid w:val="00FF0B71"/>
    <w:rPr>
      <w:rFonts w:ascii="Courier New" w:eastAsia="Times New Roman" w:hAnsi="Courier New" w:cs="Times New Roman"/>
      <w:sz w:val="20"/>
      <w:szCs w:val="24"/>
      <w:lang w:val="es-ES" w:eastAsia="es-ES"/>
    </w:rPr>
  </w:style>
  <w:style w:type="table" w:styleId="Tablaconcuadrcula">
    <w:name w:val="Table Grid"/>
    <w:basedOn w:val="Tablanormal"/>
    <w:rsid w:val="00FF0B71"/>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73129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882</Words>
  <Characters>4854</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13</cp:revision>
  <dcterms:created xsi:type="dcterms:W3CDTF">2014-10-10T19:59:00Z</dcterms:created>
  <dcterms:modified xsi:type="dcterms:W3CDTF">2015-09-17T15:27:00Z</dcterms:modified>
</cp:coreProperties>
</file>